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Cours 2 — Isolation et dépannage VLAN (1CIEL)</w:t>
            </w:r>
          </w:p>
        </w:tc>
      </w:tr>
    </w:tbl>
    <w:bookmarkStart w:id="22" w:name="X0736130fb690163e3077e0cabdf7c7188a126e9"/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Document élève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 formalisation après le geste TP CBS350.</w:t>
      </w:r>
    </w:p>
    <w:bookmarkStart w:id="19" w:name="réactivation-sans-documen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Réactivation sans document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[RAPPEL] Que sépare un VLAN ? ________________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Différence access / trunk ? ________________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Pourquoi un ping inter-VLAN échoue sans routeur ? ________________</w:t>
      </w:r>
    </w:p>
    <w:bookmarkEnd w:id="19"/>
    <w:bookmarkStart w:id="20" w:name="du-geste-à-la-règl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1. Du geste à la règle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 geste vu sur CBS350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access/trunk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) devient la règle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 VLAN = un domaine de broadcast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bookmarkEnd w:id="20"/>
    <w:bookmarkStart w:id="21" w:name="corps-du-cours-contenu-validé-préservé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Corps du cours (contenu validé préservé)</w:t>
      </w:r>
    </w:p>
    <w:bookmarkEnd w:id="21"/>
    <w:bookmarkEnd w:id="22"/>
    <w:bookmarkStart w:id="35" w:name="X169d1cf29c19f4241bb9f0a1c04c71696f31ffe"/>
    <w:p>
      <w:pPr>
        <w:pStyle w:val="Heading1"/>
        <w:keepNext/>
        <w:keepLines/>
        <w:spacing w:line="312" w:lineRule="auto" w:before="80" w:after="160"/>
      </w:pPr>
      <w:r>
        <w:rPr>
          <w:rFonts w:ascii="Georgia" w:hAnsi="Georgia" w:eastAsia="Georgia" w:cs="Georgia"/>
          <w:b/>
          <w:color w:val="172033"/>
          <w:sz w:val="33"/>
        </w:rPr>
        <w:t xml:space="preserve">COURS 2 — Isolation VLAN, 802.1Q et Dépannage méthodique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07 — VLAN Segmentation réseau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Séance S3 — Cours + TP Diagnostic (2h)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Classe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1CIEL — La Réunion</w:t>
      </w:r>
    </w:p>
    <w:bookmarkStart w:id="23" w:name="objectif-du-cour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Objectif du cours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À l’issue de cette partie, tu dois être capable de :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Expliquer pourquoi les VLANs isolent les communications (ARP confiné)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Comprendre le fonctionnement détaillé du tagging 802.1Q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Appliquer une méthode de dépannage VLAN systématique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Identifier et corriger les erreurs de configuration courantes</w:t>
      </w:r>
    </w:p>
    <w:bookmarkEnd w:id="23"/>
    <w:bookmarkStart w:id="26" w:name="pourquoi-les-vlans-isolent-vraimen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1. Pourquoi les VLANs isolent vraiment</w:t>
      </w:r>
    </w:p>
    <w:bookmarkStart w:id="24" w:name="le-mécanisme-arp-confiné-au-vla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 mécanisme : ARP confiné au VLAN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Quand PC-A1 (VLAN 10) veut communiquer avec une autre machine, il envoie d’abord une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requête ARP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(broadcast) pour trouver l’adresse MAC de la destination.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Sans VLAN (réseau plat)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PC-A1 envoie ARP broadcast → TOUS les ports du switch reçoivent la requête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→ Tous les PCs répondent s'ils reconnaissent l'IP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→ Le broadcast "inonde" tout le réseau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Avec VLAN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PC-A1 (VLAN 10) envoie ARP broadcast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→ SEULS les ports du VLAN 10 reçoivent la requête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→ Les ports VLAN 20 et VLAN 30 ne voient RIEN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→ Le broadcast est "confiné" dans le VLAN 10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Conséquence directe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même si PC-A1 connaît l’IP de PC-B2 (VLAN 20), la requête ARP ne sortira jamais du VLAN 10. Pas d’ARP = pas de résolution MAC = pas de communication.</w:t>
      </w:r>
    </w:p>
    <w:bookmarkEnd w:id="24"/>
    <w:bookmarkStart w:id="25" w:name="schéma-le-broadcast-confiné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Schéma : Le broadcast confiné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SWITCH avec 3 VLANs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┌─────────────────────────────────────────┐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    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VLAN 10         VLAN 20       VLAN 30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┌───────┐       ┌───────┐    ┌───────┐│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│ PC-A1 │       │ PC-A2 │    │ PC-A3 ││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│ PC-A4 │       │ PC-A5 │    │ PC-A6 ││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└───┬───┘       └───────┘    └───────┘│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│       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ARP broadcast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"Qui a 192.168.10.2?"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│       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└──► PC-A4 reçoit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 (même VLAN)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    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✕ PC-A2 ne reçoit RIEN (VLAN 20)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✕ PC-A3 ne reçoit RIEN (VLAN 30)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└─────────────────────────────────────────┘</w:t>
      </w:r>
    </w:p>
    <w:bookmarkEnd w:id="25"/>
    <w:bookmarkEnd w:id="26"/>
    <w:bookmarkStart w:id="30" w:name="le-tagging-802.1q-en-détail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2. Le tagging 802.1Q en détail</w:t>
      </w:r>
    </w:p>
    <w:bookmarkStart w:id="27" w:name="X1aa185bdb645d189a1791539f969d1d6fa0e212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Comment le switch sait quel trafic appartient à quel VLAN sur un trunk ?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port access</w:t>
      </w:r>
      <w:r>
        <w:rPr>
          <w:rFonts w:ascii="Arial" w:hAnsi="Arial" w:eastAsia="Arial" w:cs="Arial"/>
          <w:color w:val="172033"/>
          <w:sz w:val="20"/>
        </w:rPr>
        <w:t xml:space="preserve">, c’est simple : le port appartient à un seul VLAN, donc tout le trafic de ce port = ce VLAN.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port trunk</w:t>
      </w:r>
      <w:r>
        <w:rPr>
          <w:rFonts w:ascii="Arial" w:hAnsi="Arial" w:eastAsia="Arial" w:cs="Arial"/>
          <w:color w:val="172033"/>
          <w:sz w:val="20"/>
        </w:rPr>
        <w:t xml:space="preserve">, plusieurs VLANs passent par le même câble. Le switch utilise le protocole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IEEE 802.1Q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 ajouter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tag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(étiquette) de 4 octets dans la trame Ethernet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Structure du tag 802.1Q (4 octets = 32 bits)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┌──────────┬───────┬──────────────────┐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TPID     │ TCI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(16 bits)│ PRI(3)│ CFI(1)│ VID(12)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0x8100   │ QoS   │ format │ VLAN ID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└──────────┴───────┴──────────────────┘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TPID = 0x8100 → indique "je suis une trame taguée 802.1Q"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VID = VLAN ID (0 à 4095) → le numéro du VLAN (ex : 10, 20, 30)</w:t>
      </w:r>
    </w:p>
    <w:bookmarkEnd w:id="27"/>
    <w:bookmarkStart w:id="28" w:name="ce-qui-se-passe-concrètement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Ce qui se passe concrètement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PC-A1 (VLAN 10) envoie une trame à PC-B1 (VLAN 10, autre switch)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1. La trame arrive sur le port access gi1/0/1 (VLAN 10)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Trame NORMALE (pas de tag)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2. Le switch doit envoyer la trame sur le trunk gi1/0/9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Il AJOUTE le tag 802.1Q avec VID =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3. La trame traverse le trunk jusqu'à SW2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La trame contient le tag VID =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4. SW2 reçoit la trame sur son port trunk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Il LIT le tag : VID =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Il RETIRE le tag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→ Il envoie la trame sur les ports du VLAN 10 uniquement</w:t>
      </w:r>
    </w:p>
    <w:bookmarkEnd w:id="28"/>
    <w:bookmarkStart w:id="29" w:name="le-vlan-natif-attention-pièg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 VLAN natif (attention piège)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un trunk, il existe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VLAN natif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c’est le seul VLAN dont le trafic n’est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PAS tagué</w:t>
      </w:r>
      <w:r>
        <w:rPr>
          <w:rFonts w:ascii="Arial" w:hAnsi="Arial" w:eastAsia="Arial" w:cs="Arial"/>
          <w:color w:val="172033"/>
          <w:sz w:val="20"/>
        </w:rPr>
        <w:t xml:space="preserve">. Par défaut, c’est le VLAN 1.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Bonne pratique sécurité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changer le VLAN natif (ex : VLAN 99) pour éviter les attaques de type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“VLAN hopping”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bookmarkEnd w:id="29"/>
    <w:bookmarkEnd w:id="30"/>
    <w:bookmarkStart w:id="33" w:name="Xe73fca298e60f7432dc392404776dfd4d8a28af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3. Méthode de dépannage VLAN — Checklist systématique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Quand un ping ne fonctionne pas entre deux machines censées être dans le même VLAN, suis cette checklist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dans l’ordre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</w:t>
      </w:r>
    </w:p>
    <w:bookmarkStart w:id="31" w:name="checklist-de-diagnostic-vla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Checklist de diagnostic VLAN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Étape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qu’on cherche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L’IP est-elle correcte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sur le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Bonne IP, bon masque, même sous-réseau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existe-t-il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est listé avec le bon nom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est-il dans le bon VLAN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apparaît sous le bon VLAN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est-il en mode access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gi1/0/X switchport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Mode = access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lien est-il UP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status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Status = connected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6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trunk est-il configuré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trunk apparaît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7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est-il autorisé sur le trunk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est dans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“allowed”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8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VLAN existe-t-il sur les 2 switchs ?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chaque switch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Même VLAN ID des 2 côtés</w:t>
            </w:r>
          </w:p>
        </w:tc>
      </w:tr>
    </w:tbl>
    <w:bookmarkEnd w:id="31"/>
    <w:bookmarkStart w:id="32" w:name="les-5-erreurs-les-plus-fréquente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Les 5 erreurs les plus fréquentes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Erreur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Symptôme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Correction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pas en mode access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port reste en VLAN 1 malgré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access vlan 10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Ajouter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access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pas configuré des 2 côtés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inter-switch échoue pour tous les VLANs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Configurer le trunk sur les 2 switchs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pas créé sur le 2e switch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inter-switch échoue pour un VLAN spécifique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Créer le VLAN sur le 2e switch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pas dans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allowed vlan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du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trafic de ce VLAN ne traverse pas le trunk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trunk allowed vlan add XX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Mauvaise IP ou masque sur le PC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échoue même en intra-VLAN local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la config IP du PC</w:t>
            </w:r>
          </w:p>
        </w:tc>
      </w:tr>
    </w:tbl>
    <w:bookmarkEnd w:id="32"/>
    <w:bookmarkEnd w:id="33"/>
    <w:bookmarkStart w:id="34" w:name="vocabulaire-complémentair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4. Vocabulaire complémentaire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Définition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ARP confiné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broadcast ARP ne sort pas du VLAN → isolation naturelle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Tag 802.1Q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 octets ajoutés à la trame sur un trunk, contenant le VLAN ID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VID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Identifier — le numéro du VLAN dans le tag (12 bits → 0 à 4095)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VLAN natif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non tagué sur le trunk (par défaut VLAN 1)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VLAN hopping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Attaque exploitant le VLAN natif pour accéder à un autre VLAN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DTP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Dynamic Trunking Protocol — négocie automatiquement le mode trunk (à désactiver en prod)</w:t>
            </w:r>
          </w:p>
        </w:tc>
      </w:tr>
    </w:tbl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Cours 2 — Séquence 07 VLAN — BAC PRO CIEL 1CIEL</w:t>
      </w:r>
    </w:p>
    <w:bookmarkEnd w:id="34"/>
    <w:bookmarkEnd w:id="35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Isolation et dépannage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Isolation et dépannage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Isolation et dépannage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2026-08-03T12:17:38Z</dcterms:created>
  <dcterms:modified xsi:type="dcterms:W3CDTF">2026-08-03T12:17:38Z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