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8" w:name="bilan-fiche-de-synthèse-séquence-07-vlan"/>
    <w:p>
      <w:pPr>
        <w:pStyle w:val="Heading1"/>
        <w:spacing w:line="312" w:lineRule="auto" w:before="0" w:after="280"/>
        <w:keepNext/>
        <w:keepLines/>
      </w:pPr>
      <w:r>
        <w:rPr>
          <w:sz w:val="22"/>
        </w:rPr>
        <w:t xml:space="preserve">BILAN &amp; FICHE DE SYNTHÈSE — Séquence 07 VLAN</w:t>
      </w:r>
    </w:p>
    <w:p>
      <w:pPr>
        <w:pStyle w:val="BlockText"/>
        <w:spacing w:line="312" w:lineRule="auto" w:before="0" w:after="160"/>
      </w:pPr>
      <w:r>
        <w:rPr>
          <w:b/>
          <w:bCs/>
          <w:sz w:val="22"/>
        </w:rPr>
        <w:t xml:space="preserve">Séance S6 — Bilan/Remédiation (1h)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Classe :</w:t>
      </w:r>
      <w:r>
        <w:rPr>
          <w:sz w:val="22"/>
        </w:rPr>
        <w:t xml:space="preserve"> </w:t>
      </w:r>
      <w:r>
        <w:rPr>
          <w:sz w:val="22"/>
        </w:rPr>
        <w:t xml:space="preserve">1CIEL — La Réunion</w:t>
      </w:r>
    </w:p>
    <w:bookmarkStart w:id="17" w:name="déroulé-s6-1h-60-min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Déroulé S6 (1h = 60 min)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Phase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Durée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Contenu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Correction évaluation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25 min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Correction détaillée, questions/réponses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Erreurs fréquentes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10 min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Top 3 des erreurs + démonstration correction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Co-construction synthèse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15 min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Fiche de synthèse complétée ensemble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Perspective S08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5 min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Ouverture : routage inter-VLAN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Débriefing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5 min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Bilan séquence + retour élèves</w:t>
            </w:r>
          </w:p>
        </w:tc>
      </w:tr>
    </w:tbl>
    <w:bookmarkEnd w:id="17"/>
    <w:bookmarkEnd w:id="18"/>
    <w:bookmarkStart w:id="31" w:name="X2397d0eaa2f2661ff2ad703e2767d866e381bd3"/>
    <w:p>
      <w:pPr>
        <w:pStyle w:val="Heading1"/>
        <w:spacing w:line="312" w:lineRule="auto" w:before="0" w:after="280"/>
        <w:keepNext/>
        <w:keepLines/>
      </w:pPr>
      <w:r>
        <w:rPr>
          <w:sz w:val="22"/>
        </w:rPr>
        <w:t xml:space="preserve">FICHE DE SYNTHÈSE — Les VLANs (co-construite en classe)</w:t>
      </w:r>
    </w:p>
    <w:bookmarkStart w:id="19" w:name="quest-ce-quun-vlan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1. Qu’est-ce qu’un VLAN ?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Un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VLAN</w:t>
      </w:r>
      <w:r>
        <w:rPr>
          <w:sz w:val="22"/>
        </w:rPr>
        <w:t xml:space="preserve"> </w:t>
      </w:r>
      <w:r>
        <w:rPr>
          <w:sz w:val="22"/>
        </w:rPr>
        <w:t xml:space="preserve">(Virtual Local Area Network) est un réseau local virtuel qui segmente un switch en plusieurs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domaines de broadcast séparés</w:t>
      </w:r>
      <w:r>
        <w:rPr>
          <w:sz w:val="22"/>
        </w:rPr>
        <w:t xml:space="preserve">. Chaque VLAN isole un groupe de ports : les machines d’un VLAN ne peuvent pas communiquer avec celles d’un autre VLAN sans routeur.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  AVANT (réseau plat)          APRÈS (VLANs)</w:t>
      </w:r>
      <w:r>
        <w:rPr>
          <w:sz w:val="22"/>
        </w:rPr>
        <w:br/>
      </w:r>
      <w:r>
        <w:rPr>
          <w:rStyle w:val="VerbatimChar"/>
          <w:sz w:val="22"/>
        </w:rPr>
        <w:t xml:space="preserve">  ┌──────────────┐             ┌──────────────┐</w:t>
      </w:r>
      <w:r>
        <w:rPr>
          <w:sz w:val="22"/>
        </w:rPr>
        <w:br/>
      </w:r>
      <w:r>
        <w:rPr>
          <w:rStyle w:val="VerbatimChar"/>
          <w:sz w:val="22"/>
        </w:rPr>
        <w:t xml:space="preserve">  │ Tout le monde│             │ VLAN 10│VLAN 20│</w:t>
      </w:r>
      <w:r>
        <w:rPr>
          <w:sz w:val="22"/>
        </w:rPr>
        <w:br/>
      </w:r>
      <w:r>
        <w:rPr>
          <w:rStyle w:val="VerbatimChar"/>
          <w:sz w:val="22"/>
        </w:rPr>
        <w:t xml:space="preserve">  │ même réseau  │     →       │ Admin  │ Tech  │</w:t>
      </w:r>
      <w:r>
        <w:rPr>
          <w:sz w:val="22"/>
        </w:rPr>
        <w:br/>
      </w:r>
      <w:r>
        <w:rPr>
          <w:rStyle w:val="VerbatimChar"/>
          <w:sz w:val="22"/>
        </w:rPr>
        <w:t xml:space="preserve">  │ même broadcast│            │ isolé  │ isolé │</w:t>
      </w:r>
      <w:r>
        <w:rPr>
          <w:sz w:val="22"/>
        </w:rPr>
        <w:br/>
      </w:r>
      <w:r>
        <w:rPr>
          <w:rStyle w:val="VerbatimChar"/>
          <w:sz w:val="22"/>
        </w:rPr>
        <w:t xml:space="preserve">  └──────────────┘             └──────────────┘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3 avantages :</w:t>
      </w:r>
      <w:r>
        <w:rPr>
          <w:sz w:val="22"/>
        </w:rPr>
        <w:t xml:space="preserve"> </w:t>
      </w:r>
      <w:r>
        <w:rPr>
          <w:sz w:val="22"/>
        </w:rPr>
        <w:t xml:space="preserve">Sécurité (isolation), Performance (moins de broadcast), Flexibilité (regroupement logique).</w:t>
      </w:r>
    </w:p>
    <w:bookmarkEnd w:id="19"/>
    <w:bookmarkStart w:id="20" w:name="port-access-vs-port-trunk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2. Port Access vs Port Trunk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Port Access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Port Trunk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Connecte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Un terminal (PC, imprimante)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Un switch ou un routeur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VLANs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 seul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Plusieurs (tagués 802.1Q)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Tagging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Non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Oui (sauf VLAN natif)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Commande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switchport mode access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switchport mode trunk</w:t>
            </w:r>
          </w:p>
        </w:tc>
      </w:tr>
    </w:tbl>
    <w:bookmarkEnd w:id="20"/>
    <w:bookmarkStart w:id="27" w:name="X641317dac9cadc5eb3f2fe05e4c46df146054fa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3. Procédure : Configurer des VLANs (geste professionnel)</w:t>
      </w:r>
    </w:p>
    <w:bookmarkStart w:id="21" w:name="étape-1-créer-les-vlans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Étape 1 — Créer les VLANs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Switch(config)# vlan 10</w:t>
      </w:r>
      <w:r>
        <w:rPr>
          <w:sz w:val="22"/>
        </w:rPr>
        <w:br/>
      </w:r>
      <w:r>
        <w:rPr>
          <w:rStyle w:val="VerbatimChar"/>
          <w:sz w:val="22"/>
        </w:rPr>
        <w:t xml:space="preserve">Switch(config-vlan)# name ADMIN</w:t>
      </w:r>
      <w:r>
        <w:rPr>
          <w:sz w:val="22"/>
        </w:rPr>
        <w:br/>
      </w:r>
      <w:r>
        <w:rPr>
          <w:rStyle w:val="VerbatimChar"/>
          <w:sz w:val="22"/>
        </w:rPr>
        <w:t xml:space="preserve">Switch(config-vlan)# exit</w:t>
      </w:r>
    </w:p>
    <w:bookmarkEnd w:id="21"/>
    <w:bookmarkStart w:id="22" w:name="étape-2-assigner-les-ports-mode-access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Étape 2 — Assigner les ports (mode access)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Switch(config)# interface gi1/0/1</w:t>
      </w:r>
      <w:r>
        <w:rPr>
          <w:sz w:val="22"/>
        </w:rPr>
        <w:br/>
      </w:r>
      <w:r>
        <w:rPr>
          <w:rStyle w:val="VerbatimChar"/>
          <w:sz w:val="22"/>
        </w:rPr>
        <w:t xml:space="preserve">Switch(config-if)# switchport mode access</w:t>
      </w:r>
      <w:r>
        <w:rPr>
          <w:sz w:val="22"/>
        </w:rPr>
        <w:br/>
      </w:r>
      <w:r>
        <w:rPr>
          <w:rStyle w:val="VerbatimChar"/>
          <w:sz w:val="22"/>
        </w:rPr>
        <w:t xml:space="preserve">Switch(config-if)# switchport access vlan 10</w:t>
      </w:r>
      <w:r>
        <w:rPr>
          <w:sz w:val="22"/>
        </w:rPr>
        <w:br/>
      </w:r>
      <w:r>
        <w:rPr>
          <w:rStyle w:val="VerbatimChar"/>
          <w:sz w:val="22"/>
        </w:rPr>
        <w:t xml:space="preserve">Switch(config-if)# exit</w:t>
      </w:r>
    </w:p>
    <w:bookmarkEnd w:id="22"/>
    <w:bookmarkStart w:id="23" w:name="étape-3-configurer-le-trunk-inter-switch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Étape 3 — Configurer le trunk (inter-switch)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Switch(config)# interface gi1/0/9</w:t>
      </w:r>
      <w:r>
        <w:rPr>
          <w:sz w:val="22"/>
        </w:rPr>
        <w:br/>
      </w:r>
      <w:r>
        <w:rPr>
          <w:rStyle w:val="VerbatimChar"/>
          <w:sz w:val="22"/>
        </w:rPr>
        <w:t xml:space="preserve">Switch(config-if)# switchport mode trunk</w:t>
      </w:r>
      <w:r>
        <w:rPr>
          <w:sz w:val="22"/>
        </w:rPr>
        <w:br/>
      </w:r>
      <w:r>
        <w:rPr>
          <w:rStyle w:val="VerbatimChar"/>
          <w:sz w:val="22"/>
        </w:rPr>
        <w:t xml:space="preserve">Switch(config-if)# switchport trunk allowed vlan 10,20,30</w:t>
      </w:r>
      <w:r>
        <w:rPr>
          <w:sz w:val="22"/>
        </w:rPr>
        <w:br/>
      </w:r>
      <w:r>
        <w:rPr>
          <w:rStyle w:val="VerbatimChar"/>
          <w:sz w:val="22"/>
        </w:rPr>
        <w:t xml:space="preserve">Switch(config-if)# switchport trunk native vlan 99</w:t>
      </w:r>
      <w:r>
        <w:rPr>
          <w:sz w:val="22"/>
        </w:rPr>
        <w:br/>
      </w:r>
      <w:r>
        <w:rPr>
          <w:rStyle w:val="VerbatimChar"/>
          <w:sz w:val="22"/>
        </w:rPr>
        <w:t xml:space="preserve">Switch(config-if)# exit</w:t>
      </w:r>
    </w:p>
    <w:bookmarkEnd w:id="23"/>
    <w:bookmarkStart w:id="24" w:name="étape-4-vérifier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Étape 4 — Vérifier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Switch# show vlan brief              → VLANs + ports</w:t>
      </w:r>
      <w:r>
        <w:rPr>
          <w:sz w:val="22"/>
        </w:rPr>
        <w:br/>
      </w:r>
      <w:r>
        <w:rPr>
          <w:rStyle w:val="VerbatimChar"/>
          <w:sz w:val="22"/>
        </w:rPr>
        <w:t xml:space="preserve">Switch# show interfaces trunk        → Trunks + VLANs autorisés</w:t>
      </w:r>
    </w:p>
    <w:bookmarkEnd w:id="24"/>
    <w:bookmarkStart w:id="25" w:name="étape-5-tester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Étape 5 — Tester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Ping intra-VLAN =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OK</w:t>
      </w:r>
      <w:r>
        <w:rPr>
          <w:sz w:val="22"/>
        </w:rPr>
        <w:t xml:space="preserve"> </w:t>
      </w:r>
      <w:r>
        <w:rPr>
          <w:sz w:val="22"/>
        </w:rPr>
        <w:t xml:space="preserve">(même VLAN, même switch ou inter-switch via trunk)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Ping inter-VLAN =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ÉCHEC</w:t>
      </w:r>
      <w:r>
        <w:rPr>
          <w:sz w:val="22"/>
        </w:rPr>
        <w:t xml:space="preserve"> </w:t>
      </w:r>
      <w:r>
        <w:rPr>
          <w:sz w:val="22"/>
        </w:rPr>
        <w:t xml:space="preserve">(isolation confirmée)</w:t>
      </w:r>
    </w:p>
    <w:bookmarkEnd w:id="25"/>
    <w:bookmarkStart w:id="26" w:name="étape-6-sauvegarder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Étape 6 — Sauvegarder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Switch# copy running-config startup-config</w:t>
      </w:r>
    </w:p>
    <w:bookmarkEnd w:id="26"/>
    <w:bookmarkEnd w:id="27"/>
    <w:bookmarkStart w:id="28" w:name="checklist-de-dépannage-vlan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4. Checklist de dépannage VLAN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Quand un ping intra-VLAN ne fonctionne pas, vérifier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dans cet ordre</w:t>
      </w:r>
      <w:r>
        <w:rPr>
          <w:sz w:val="22"/>
        </w:rPr>
        <w:t xml:space="preserve"> </w:t>
      </w:r>
      <w:r>
        <w:rPr>
          <w:sz w:val="22"/>
        </w:rPr>
        <w:t xml:space="preserve">: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IP correcte sur le PC ? (bon sous-réseau, bon masque)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VLAN existe sur le switch ? (</w:t>
      </w:r>
      <w:r>
        <w:rPr>
          <w:rStyle w:val="VerbatimChar"/>
          <w:sz w:val="22"/>
        </w:rPr>
        <w:t xml:space="preserve">show vlan brief</w:t>
      </w:r>
      <w:r>
        <w:rPr>
          <w:sz w:val="22"/>
        </w:rPr>
        <w:t xml:space="preserve">)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Port dans le bon VLAN ? (</w:t>
      </w:r>
      <w:r>
        <w:rPr>
          <w:rStyle w:val="VerbatimChar"/>
          <w:sz w:val="22"/>
        </w:rPr>
        <w:t xml:space="preserve">show vlan brief</w:t>
      </w:r>
      <w:r>
        <w:rPr>
          <w:sz w:val="22"/>
        </w:rPr>
        <w:t xml:space="preserve">)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Port en mode access ? (</w:t>
      </w:r>
      <w:r>
        <w:rPr>
          <w:rStyle w:val="VerbatimChar"/>
          <w:sz w:val="22"/>
        </w:rPr>
        <w:t xml:space="preserve">show interfaces switchport</w:t>
      </w:r>
      <w:r>
        <w:rPr>
          <w:sz w:val="22"/>
        </w:rPr>
        <w:t xml:space="preserve">)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Lien physique UP ? (</w:t>
      </w:r>
      <w:r>
        <w:rPr>
          <w:rStyle w:val="VerbatimChar"/>
          <w:sz w:val="22"/>
        </w:rPr>
        <w:t xml:space="preserve">show interfaces status</w:t>
      </w:r>
      <w:r>
        <w:rPr>
          <w:sz w:val="22"/>
        </w:rPr>
        <w:t xml:space="preserve">)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Trunk configuré ? (</w:t>
      </w:r>
      <w:r>
        <w:rPr>
          <w:rStyle w:val="VerbatimChar"/>
          <w:sz w:val="22"/>
        </w:rPr>
        <w:t xml:space="preserve">show interfaces trunk</w:t>
      </w:r>
      <w:r>
        <w:rPr>
          <w:sz w:val="22"/>
        </w:rPr>
        <w:t xml:space="preserve">)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VLAN autorisé sur le trunk ? (</w:t>
      </w:r>
      <w:r>
        <w:rPr>
          <w:rStyle w:val="VerbatimChar"/>
          <w:sz w:val="22"/>
        </w:rPr>
        <w:t xml:space="preserve">show interfaces trunk</w:t>
      </w:r>
      <w:r>
        <w:rPr>
          <w:sz w:val="22"/>
        </w:rPr>
        <w:t xml:space="preserve">)</w:t>
      </w:r>
    </w:p>
    <w:p>
      <w:pPr>
        <w:pStyle w:val="Compact"/>
        <w:numPr>
          <w:ilvl w:val="0"/>
          <w:numId w:val="1002"/>
        </w:numPr>
        <w:spacing w:line="312" w:lineRule="auto" w:before="0" w:after="160"/>
        <w:keepNext/>
        <w:keepLines/>
      </w:pPr>
      <w:r>
        <w:rPr>
          <w:sz w:val="22"/>
        </w:rPr>
        <w:t xml:space="preserve">VLAN créé sur les 2 switchs ?</w:t>
      </w:r>
    </w:p>
    <w:bookmarkEnd w:id="28"/>
    <w:bookmarkStart w:id="29" w:name="vocabulaire-essentiel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5. Vocabulaire essentiel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Terme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Définition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VLAN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Réseau virtuel isolant un groupe de ports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Broadcast domain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Zone où un broadcast est diffusé (1 VLAN = 1 broadcast domain)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802.1Q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Norme de tagging VLAN sur les trunks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Port access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Port connecté à un terminal, 1 seul VLAN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Port trunk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Port transportant plusieurs VLANs tagués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VLAN natif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VLAN non tagué sur le trunk (par défaut VLAN 1)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ARP confiné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Le broadcast ARP reste dans le VLAN → isolation</w:t>
            </w:r>
          </w:p>
        </w:tc>
      </w:tr>
    </w:tbl>
    <w:bookmarkEnd w:id="29"/>
    <w:bookmarkStart w:id="30" w:name="ce-qui-vient-ensuit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6. Ce qui vient ensuite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En séquence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B08 (DHCP)</w:t>
      </w:r>
      <w:r>
        <w:rPr>
          <w:sz w:val="22"/>
        </w:rPr>
        <w:t xml:space="preserve">, on ajoutera l’attribution automatique d’adresses IP dans chaque VLAN. Plus tard, le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routage inter-VLAN</w:t>
      </w:r>
      <w:r>
        <w:rPr>
          <w:sz w:val="22"/>
        </w:rPr>
        <w:t xml:space="preserve"> </w:t>
      </w:r>
      <w:r>
        <w:rPr>
          <w:sz w:val="22"/>
        </w:rPr>
        <w:t xml:space="preserve">(Router-on-a-Stick) permettra de faire communiquer les VLANs de manière contrôlée quand c’est nécessaire.</w:t>
      </w:r>
    </w:p>
    <w:p>
      <w:pPr>
        <w:pStyle w:val="FirstParagraph"/>
        <w:spacing w:line="312" w:lineRule="auto" w:before="0" w:after="160"/>
      </w:pPr>
      <w:r>
        <w:rPr>
          <w:i/>
          <w:iCs/>
          <w:sz w:val="22"/>
        </w:rPr>
        <w:t xml:space="preserve">Bilan &amp; Synthèse — Séquence 07 VLAN — BAC PRO CIEL 1CIEL</w:t>
      </w:r>
    </w:p>
    <w:bookmarkEnd w:id="30"/>
    <w:bookmarkEnd w:id="31"/>
    <w:sectPr>
      <w:headerReference r:id="rId2" w:type="default"/>
      <w:footerReference r:id="rId8" w:type="default"/>
      <w:headerReference w:type="first" r:id="rId1"/>
      <w:headerReference w:type="even" r:id="rId2"/>
      <w:footerReference w:type="first" r:id="rId3"/>
      <w:footerReference w:type="even" r:id="rId4"/>
      <w:pgSz w:h="16838" w:orient="portrait" w:w="11906"/>
      <w:pgMar w:bottom="1008" w:footer="708" w:gutter="0" w:header="708" w:left="1008" w:right="1008" w:top="1008"/>
      <w:pgNumType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BILAN &amp; FICHE DE SYNTHÈSE — Séquence 07 VLAN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BILAN &amp; FICHE DE SYNTHÈSE — Séquence 07 VLAN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BILAN &amp; FICHE DE SYNTHÈSE — Séquence 07 VLAN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PROFESSEUR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PROFESSEUR</w:t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PROFESSEUR</w:t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  <w:num w:numId="1000">
    <w:abstractNumId w:val="990"/>
  </w:num>
  <w:num w:numId="1001">
    <w:abstractNumId w:val="991"/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displayBackgroundShape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16" Type="http://schemas.openxmlformats.org/officeDocument/2006/relationships/numbering" Target="numbering.xml"/><Relationship Id="rId15" Type="http://schemas.openxmlformats.org/officeDocument/2006/relationships/styles" Target="styles.xml"/><Relationship Id="rId14" Type="http://schemas.openxmlformats.org/officeDocument/2006/relationships/settings" Target="settings.xml"/><Relationship Id="rId13" Type="http://schemas.openxmlformats.org/officeDocument/2006/relationships/webSettings" Target="web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notes" Target="footnotes.xml"/><Relationship Id="rId9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1" Type="http://schemas.openxmlformats.org/officeDocument/2006/relationships/header" Target="header2.xml"/><Relationship Id="rId2" Type="http://schemas.openxmlformats.org/officeDocument/2006/relationships/header" Target="header3.xml"/><Relationship Id="rId3" Type="http://schemas.openxmlformats.org/officeDocument/2006/relationships/footer" Target="footer2.xml"/><Relationship Id="rId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2026-07-17T10:39:03Z</dcterms:created>
  <dcterms:modified xsi:type="dcterms:W3CDTF">2026-07-17T10:39:03Z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