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85" w:name="X8d8aabdfb5620ceed8af2842a2d02bae00de852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TP1 — Découverte du DHCP : maquette LAN et observation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Séquence 08 — Services réseau DHCP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Séance S1 — TP1 Découverte guidée (3h)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Classe :</w:t>
      </w:r>
      <w:r>
        <w:rPr>
          <w:sz w:val="22"/>
        </w:rPr>
        <w:t xml:space="preserve"> </w:t>
      </w:r>
      <w:r>
        <w:rPr>
          <w:sz w:val="22"/>
        </w:rPr>
        <w:t xml:space="preserve">1CIEL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Binôme :</w:t>
      </w:r>
      <w:r>
        <w:rPr>
          <w:sz w:val="22"/>
        </w:rPr>
        <w:t xml:space="preserve"> </w:t>
      </w:r>
      <w:r>
        <w:rPr>
          <w:sz w:val="22"/>
        </w:rPr>
        <w:t xml:space="preserve">_________________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Date :</w:t>
      </w:r>
      <w:r>
        <w:rPr>
          <w:sz w:val="22"/>
        </w:rPr>
        <w:t xml:space="preserve"> </w:t>
      </w:r>
      <w:r>
        <w:rPr>
          <w:b/>
          <w:bCs/>
          <w:i/>
          <w:iCs/>
          <w:sz w:val="22"/>
        </w:rPr>
        <w:t xml:space="preserve">/</w:t>
      </w:r>
      <w:r>
        <w:rPr>
          <w:sz w:val="22"/>
        </w:rPr>
        <w:t xml:space="preserve">/______</w:t>
      </w:r>
    </w:p>
    <w:bookmarkStart w:id="38" w:name="ta-missio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Ta mission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Tu es technicien réseau chez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Bureau974</w:t>
      </w:r>
      <w:r>
        <w:rPr>
          <w:sz w:val="22"/>
        </w:rPr>
        <w:t xml:space="preserve"> </w:t>
      </w:r>
      <w:r>
        <w:rPr>
          <w:sz w:val="22"/>
        </w:rPr>
        <w:t>(PME de 12 salariés, La Réunion). L’entreprise emménage dans un nouveau plateau et ne veut plus configurer les adresses IP</w:t>
      </w:r>
      <w:r>
        <w:rPr>
          <w:sz w:val="22"/>
        </w:rPr>
        <w:t xml:space="preserve"> </w:t>
      </w:r>
      <w:r>
        <w:rPr>
          <w:sz w:val="22"/>
        </w:rPr>
        <w:t xml:space="preserve">“à la main”</w:t>
      </w:r>
      <w:r>
        <w:rPr>
          <w:sz w:val="22"/>
        </w:rPr>
        <w:t xml:space="preserve"> </w:t>
      </w:r>
      <w:r>
        <w:rPr>
          <w:sz w:val="22"/>
        </w:rPr>
        <w:t xml:space="preserve">sur chaque poste. Ton responsable te demande de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monter une maquette de test</w:t>
      </w:r>
      <w:r>
        <w:rPr>
          <w:sz w:val="22"/>
        </w:rPr>
        <w:t xml:space="preserve"> </w:t>
      </w:r>
      <w:r>
        <w:rPr>
          <w:sz w:val="22"/>
        </w:rPr>
        <w:t xml:space="preserve">pour comprendre comment fonctionne le protocole DHCP avant de l’installer en production. Tu vas : monter la maquette Cisco Packet Tracer, configurer l’IP statique du serveur, puis observer un échange DHCP en mode Simulation.</w:t>
      </w:r>
    </w:p>
    <w:bookmarkEnd w:id="38"/>
    <w:bookmarkStart w:id="39" w:name="compétences-évalué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Compétences évaluées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Compétence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qu’on attend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C09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— Installer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Maquette LAN montée dans PT, serveur avec IP statique, clients connectés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C06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— Valider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Tests de connectivité réussis, échange DORA observé et compris</w:t>
            </w:r>
          </w:p>
        </w:tc>
      </w:tr>
    </w:tbl>
    <w:bookmarkEnd w:id="39"/>
    <w:bookmarkStart w:id="40" w:name="connaissances-associé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Connaissances associées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Savoir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Intitulé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qu’on utilise dans ce TP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S19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Réseaux informatiques (protocoles)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Protocole DHCP, échange DORA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S48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Serveur et ordinateur (équipements réseau)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Server-PT, PC-PT, Switch dans Packet Tracer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S50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Lignes de commandes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Commandes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ping</w:t>
            </w:r>
            <w:r>
              <w:rPr>
                <w:rFonts w:ascii="Arial" w:hAnsi="Arial"/>
                <w:color w:val="2C3E50"/>
                <w:sz w:val="20"/>
              </w:rPr>
              <w:t xml:space="preserve">,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ipconfig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dans PT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S52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OS et configurations réseau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Configuration IP avec interface graphique PT</w:t>
            </w:r>
          </w:p>
        </w:tc>
      </w:tr>
    </w:tbl>
    <w:bookmarkEnd w:id="40"/>
    <w:bookmarkStart w:id="41" w:name="preuves-à-collecter-max-5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Preuves à collecter (max 5)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#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Preuve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Format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Capture écran PT montrant l’IP statique du serveur (Desktop → IP Configuration)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Capture écran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Résultat ping CLIENT-1 → SRV-DHCP (connectivité OK)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Capture écran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Capture en mode Simulation montrant les 4 PDU DORA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Capture écran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Tableau de tests complété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Document papier</w:t>
            </w:r>
          </w:p>
        </w:tc>
      </w:tr>
    </w:tbl>
    <w:bookmarkEnd w:id="41"/>
    <w:bookmarkStart w:id="42" w:name="kit-de-survie-commandes-et-actions-p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Kit de survie — Commandes et actions PT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Action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Comment faire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Afficher l’IP d’un équipement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PC/Server → Desktop → IP Configuration (onglet)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Vérifier l’IP obtenue en DHCP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PC/Server → Desktop → IP Configuration (l’IP s’affiche)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Tester la connectivité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PC → Desktop → Command Prompt →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ping 192.168.1.x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Relancer une demande DHCP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PC → Desktop → IP Configuration → sélectionner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Static</w:t>
            </w:r>
            <w:r>
              <w:rPr>
                <w:rFonts w:ascii="Arial" w:hAnsi="Arial"/>
                <w:color w:val="2C3E50"/>
                <w:sz w:val="20"/>
              </w:rPr>
              <w:t xml:space="preserve">, puis resélectionner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DHCP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Basculer en mode Simulation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Bouton en bas à droite de l’écran :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“Simulation”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Observer les PDU DHCP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Mode Simulation → filtrer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“DHCP”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→ voir les enveloppes colorées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Analyser une PDU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Mode Simulation → cliquer sur l’enveloppe →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“PDU Information”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Mot clé à connaître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Terme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Définition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APIPA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 aucun serveur DHCP ne répond, la machine s’attribue automatiquement une adresse en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169.254.x.x</w:t>
            </w:r>
            <w:r>
              <w:rPr>
                <w:rFonts w:ascii="Arial" w:hAnsi="Arial"/>
                <w:color w:val="2C3E50"/>
                <w:sz w:val="20"/>
              </w:rPr>
              <w:t xml:space="preserve">. C’est un signe qu’il y a un problème réseau ou que le service DHCP est désactivé.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Broadcast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Message envoyé à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toutes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les machines du réseau en même temps. Le client DHCP utilise le broadcast pour trouver un serveur, car il ne connaît pas encore son adresse.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PDU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Protocol Data Unit — l’enveloppe de données dans Packet Tracer. En mode Simulation, tu peux voir et analyser chaque PDU pas à pas.</w:t>
            </w:r>
          </w:p>
        </w:tc>
      </w:tr>
    </w:tbl>
    <w:bookmarkEnd w:id="42"/>
    <w:bookmarkStart w:id="43" w:name="activation-sans-document-5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ACTIVATION — Sans document (5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Réponds sur ta feuille,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sans regarder tes cours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</w:p>
    <w:p>
      <w:pPr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Dans Packet Tracer, comment afficher l’adresse IP d’un PC ? (quel onglet, quel menu ?)</w:t>
      </w:r>
      <w:r>
        <w:rPr>
          <w:sz w:val="22"/>
        </w:rPr>
        <w:t xml:space="preserve"> </w:t>
      </w:r>
      <w:r>
        <w:rPr>
          <w:sz w:val="22"/>
        </w:rPr>
        <w:t xml:space="preserve">→ _______________________________________________</w:t>
      </w:r>
    </w:p>
    <w:p>
      <w:pPr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Dans un réseau 192.168.1.0/24, quel est le rôle de la passerelle (gateway) ?</w:t>
      </w:r>
      <w:r>
        <w:rPr>
          <w:sz w:val="22"/>
        </w:rPr>
        <w:t xml:space="preserve"> </w:t>
      </w:r>
      <w:r>
        <w:rPr>
          <w:sz w:val="22"/>
        </w:rPr>
        <w:t xml:space="preserve">→ _______________________________________________</w:t>
      </w:r>
    </w:p>
    <w:p>
      <w:pPr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(Rappel B07) Qu’est-ce qu’un VLAN et à quoi ça sert ?</w:t>
      </w:r>
      <w:r>
        <w:rPr>
          <w:sz w:val="22"/>
        </w:rPr>
        <w:t xml:space="preserve"> </w:t>
      </w:r>
      <w:r>
        <w:rPr>
          <w:sz w:val="22"/>
        </w:rPr>
        <w:t xml:space="preserve">→ _______________________________________________</w:t>
      </w:r>
    </w:p>
    <w:bookmarkEnd w:id="43"/>
    <w:bookmarkStart w:id="44" w:name="mémo-perso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Mémo perso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Note ici les mots ou concepts nouveaux que tu rencontres pendant le TP :</w:t>
      </w:r>
    </w:p>
    <w:bookmarkEnd w:id="44"/>
    <w:bookmarkStart w:id="57" w:name="Xe939ae4793dbc96b7b352edd15ce6b8fe6fdb8b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1 — Monter la maquette LAN dans Packet Tracer (40 min)</w:t>
      </w:r>
    </w:p>
    <w:p>
      <w:pPr>
        <w:pStyle w:val="CaptionedFigure"/>
        <w:spacing w:before="0" w:after="0"/>
      </w:pPr>
      <w:r>
        <w:drawing>
          <wp:inline>
            <wp:extent cx="3889756" cy="2475299"/>
            <wp:effectExtent b="0" l="0" r="0" t="0"/>
            <wp:docPr descr="Topologie réseau DHCP dans Packet Tracer — Server-PT, Switch et postes clients." title="" id="46" name="Picture"/>
            <a:graphic>
              <a:graphicData uri="http://schemas.openxmlformats.org/drawingml/2006/picture">
                <pic:pic>
                  <pic:nvPicPr>
                    <pic:cNvPr descr="../images/IMG_01_topologie_dhcp_pt.jpg" id="47" name="Picture"/>
                    <pic:cNvPicPr>
                      <a:picLocks noChangeArrowheads="1"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756" cy="24752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  <w:spacing w:line="312" w:lineRule="auto" w:before="0" w:after="160"/>
      </w:pPr>
      <w:r>
        <w:rPr>
          <w:sz w:val="22"/>
        </w:rPr>
        <w:t xml:space="preserve">Topologie réseau DHCP dans Packet Tracer — Server-PT, Switch et postes clients.</w:t>
      </w:r>
    </w:p>
    <w:p>
      <w:pPr>
        <w:pStyle w:val="BodyText"/>
        <w:spacing w:line="312" w:lineRule="auto" w:before="0" w:after="160"/>
      </w:pPr>
      <w:r>
        <w:rPr>
          <w:i/>
          <w:iCs/>
          <w:sz w:val="22"/>
        </w:rPr>
        <w:t xml:space="preserve">Figure 1 — Topologie de départ dans Packet Tracer : un Server-PT, un switch central et deux postes clients.</w:t>
      </w:r>
    </w:p>
    <w:bookmarkStart w:id="48" w:name="context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Contexte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Bureau974 te fournit le plan d’adressage suivant pour la maquette de test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376"/>
        <w:gridCol w:w="1376"/>
        <w:gridCol w:w="1376"/>
        <w:gridCol w:w="1376"/>
        <w:gridCol w:w="1376"/>
        <w:gridCol w:w="1376"/>
        <w:gridCol w:w="1382"/>
      </w:tblGrid>
      <w:tr>
        <w:trPr>
          <w:tblHeader w:val="on"/>
        </w:trP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Machine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Rôle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Type PT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 IP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Passerelle</w:t>
            </w: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DNS</w:t>
            </w: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SRV-DHCP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Serveur DHCP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Server-PT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192.168.1.10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255.255.255.0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192.168.1.254</w:t>
            </w: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192.168.1.10</w:t>
            </w: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CLIENT-1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Poste client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PC-PT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(DHCP)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(DHCP)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(DHCP)</w:t>
            </w: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(DHCP)</w:t>
            </w: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CLIENT-2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Poste client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PC-PT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(DHCP)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(DHCP)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(DHCP)</w:t>
            </w: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(DHCP)</w:t>
            </w:r>
          </w:p>
        </w:tc>
      </w:tr>
    </w:tbl>
    <w:bookmarkEnd w:id="48"/>
    <w:bookmarkStart w:id="49" w:name="X9becee353b9045d425a9424bafa4c359d94c014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>Étape 1.1 — Ouvrir la maquette fournie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>Ouvre le fichier TP1_DHCP_Bureau974.pkt fourni dans le pack (maquette déjà câblée : Server-PT, 2 PC, switch). Les étapes ci-dessous sont données pour référence — vérifie qu'elles sont déjà faites</w:t>
      </w:r>
      <w:r>
        <w:rPr>
          <w:sz w:val="22"/>
        </w:rPr>
      </w:r>
      <w:r>
        <w:rPr>
          <w:b/>
          <w:bCs/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À gauche, cherche la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palette des équipements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Ajoute à la maquette (déglisse-glisse vers la zone centrale) :</w:t>
      </w:r>
    </w:p>
    <w:p>
      <w:pPr>
        <w:pStyle w:val="Compact"/>
        <w:numPr>
          <w:ilvl w:val="1"/>
          <w:numId w:val="1003"/>
        </w:numPr>
        <w:spacing w:line="312" w:lineRule="auto" w:before="0" w:after="160"/>
      </w:pPr>
      <w:r>
        <w:rPr>
          <w:b/>
          <w:bCs/>
          <w:sz w:val="22"/>
        </w:rPr>
        <w:t xml:space="preserve">1× Server-PT</w:t>
      </w:r>
      <w:r>
        <w:rPr>
          <w:sz w:val="22"/>
        </w:rPr>
        <w:t xml:space="preserve"> </w:t>
      </w:r>
      <w:r>
        <w:rPr>
          <w:sz w:val="22"/>
        </w:rPr>
        <w:t xml:space="preserve">(cherche dans</w:t>
      </w:r>
      <w:r>
        <w:rPr>
          <w:sz w:val="22"/>
        </w:rPr>
        <w:t xml:space="preserve"> </w:t>
      </w:r>
      <w:r>
        <w:rPr>
          <w:sz w:val="22"/>
        </w:rPr>
        <w:t xml:space="preserve">“End Devices”</w:t>
      </w:r>
      <w:r>
        <w:rPr>
          <w:sz w:val="22"/>
        </w:rPr>
        <w:t xml:space="preserve"> </w:t>
      </w:r>
      <w:r>
        <w:rPr>
          <w:sz w:val="22"/>
        </w:rPr>
        <w:t xml:space="preserve">→</w:t>
      </w:r>
      <w:r>
        <w:rPr>
          <w:sz w:val="22"/>
        </w:rPr>
        <w:t xml:space="preserve"> </w:t>
      </w:r>
      <w:r>
        <w:rPr>
          <w:sz w:val="22"/>
        </w:rPr>
        <w:t xml:space="preserve">“Server”</w:t>
      </w:r>
      <w:r>
        <w:rPr>
          <w:sz w:val="22"/>
        </w:rPr>
        <w:t xml:space="preserve">)</w:t>
      </w:r>
    </w:p>
    <w:p>
      <w:pPr>
        <w:pStyle w:val="Compact"/>
        <w:numPr>
          <w:ilvl w:val="1"/>
          <w:numId w:val="1003"/>
        </w:numPr>
        <w:spacing w:line="312" w:lineRule="auto" w:before="0" w:after="160"/>
      </w:pPr>
      <w:r>
        <w:rPr>
          <w:b/>
          <w:bCs/>
          <w:sz w:val="22"/>
        </w:rPr>
        <w:t xml:space="preserve">2× PC-PT</w:t>
      </w:r>
      <w:r>
        <w:rPr>
          <w:sz w:val="22"/>
        </w:rPr>
        <w:t xml:space="preserve"> </w:t>
      </w:r>
      <w:r>
        <w:rPr>
          <w:sz w:val="22"/>
        </w:rPr>
        <w:t xml:space="preserve">(cherche dans</w:t>
      </w:r>
      <w:r>
        <w:rPr>
          <w:sz w:val="22"/>
        </w:rPr>
        <w:t xml:space="preserve"> </w:t>
      </w:r>
      <w:r>
        <w:rPr>
          <w:sz w:val="22"/>
        </w:rPr>
        <w:t xml:space="preserve">“End Devices”</w:t>
      </w:r>
      <w:r>
        <w:rPr>
          <w:sz w:val="22"/>
        </w:rPr>
        <w:t xml:space="preserve"> </w:t>
      </w:r>
      <w:r>
        <w:rPr>
          <w:sz w:val="22"/>
        </w:rPr>
        <w:t xml:space="preserve">→</w:t>
      </w:r>
      <w:r>
        <w:rPr>
          <w:sz w:val="22"/>
        </w:rPr>
        <w:t xml:space="preserve"> </w:t>
      </w:r>
      <w:r>
        <w:rPr>
          <w:sz w:val="22"/>
        </w:rPr>
        <w:t xml:space="preserve">“PC”</w:t>
      </w:r>
      <w:r>
        <w:rPr>
          <w:sz w:val="22"/>
        </w:rPr>
        <w:t xml:space="preserve">)</w:t>
      </w:r>
    </w:p>
    <w:p>
      <w:pPr>
        <w:pStyle w:val="Compact"/>
        <w:numPr>
          <w:ilvl w:val="1"/>
          <w:numId w:val="1003"/>
        </w:numPr>
        <w:spacing w:line="312" w:lineRule="auto" w:before="0" w:after="160"/>
      </w:pPr>
      <w:r>
        <w:rPr>
          <w:b/>
          <w:bCs/>
          <w:sz w:val="22"/>
        </w:rPr>
        <w:t xml:space="preserve">1× Switch 2960</w:t>
      </w:r>
      <w:r>
        <w:rPr>
          <w:sz w:val="22"/>
        </w:rPr>
        <w:t xml:space="preserve"> </w:t>
      </w:r>
      <w:r>
        <w:rPr>
          <w:sz w:val="22"/>
        </w:rPr>
        <w:t xml:space="preserve">(cherche dans</w:t>
      </w:r>
      <w:r>
        <w:rPr>
          <w:sz w:val="22"/>
        </w:rPr>
        <w:t xml:space="preserve"> </w:t>
      </w:r>
      <w:r>
        <w:rPr>
          <w:sz w:val="22"/>
        </w:rPr>
        <w:t xml:space="preserve">“Network Devices”</w:t>
      </w:r>
      <w:r>
        <w:rPr>
          <w:sz w:val="22"/>
        </w:rPr>
        <w:t xml:space="preserve">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sz w:val="22"/>
        </w:rPr>
        <w:t xml:space="preserve">4 équipements visibles dans la zone centrale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⚠️ Important :</w:t>
      </w:r>
      <w:r>
        <w:rPr>
          <w:sz w:val="22"/>
        </w:rPr>
        <w:t xml:space="preserve"> </w:t>
      </w:r>
      <w:r>
        <w:rPr>
          <w:sz w:val="22"/>
        </w:rPr>
        <w:t xml:space="preserve">Utilise exactement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Server-PT</w:t>
      </w:r>
      <w:r>
        <w:rPr>
          <w:sz w:val="22"/>
        </w:rPr>
        <w:t xml:space="preserve"> </w:t>
      </w:r>
      <w:r>
        <w:rPr>
          <w:sz w:val="22"/>
        </w:rPr>
        <w:t xml:space="preserve">et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PC-PT</w:t>
      </w:r>
      <w:r>
        <w:rPr>
          <w:sz w:val="22"/>
        </w:rPr>
        <w:t xml:space="preserve"> </w:t>
      </w:r>
      <w:r>
        <w:rPr>
          <w:sz w:val="22"/>
        </w:rPr>
        <w:t xml:space="preserve">(pas</w:t>
      </w:r>
      <w:r>
        <w:rPr>
          <w:sz w:val="22"/>
        </w:rPr>
        <w:t xml:space="preserve"> </w:t>
      </w:r>
      <w:r>
        <w:rPr>
          <w:sz w:val="22"/>
        </w:rPr>
        <w:t xml:space="preserve">“Routeur”</w:t>
      </w:r>
      <w:r>
        <w:rPr>
          <w:sz w:val="22"/>
        </w:rPr>
        <w:t xml:space="preserve">, pas</w:t>
      </w:r>
      <w:r>
        <w:rPr>
          <w:sz w:val="22"/>
        </w:rPr>
        <w:t xml:space="preserve"> </w:t>
      </w:r>
      <w:r>
        <w:rPr>
          <w:sz w:val="22"/>
        </w:rPr>
        <w:t xml:space="preserve">“Switch 3750”</w:t>
      </w:r>
      <w:r>
        <w:rPr>
          <w:sz w:val="22"/>
        </w:rPr>
        <w:t xml:space="preserve">). Ces modèles ont l’interface GUI pour configurer les IPs.</w:t>
      </w:r>
    </w:p>
    <w:bookmarkEnd w:id="49"/>
    <w:bookmarkStart w:id="50" w:name="X1ce8cd72d2034ecf3e6abfb8ef329c807a3d245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1.2 — Connecter les équipements avec des câbles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En bas à gauche, sélectionne l’outil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“Connections”</w:t>
      </w:r>
      <w:r>
        <w:rPr>
          <w:sz w:val="22"/>
        </w:rPr>
        <w:t xml:space="preserve"> </w:t>
      </w:r>
      <w:r>
        <w:rPr>
          <w:sz w:val="22"/>
        </w:rPr>
        <w:t xml:space="preserve">(câbles)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Choisis un câble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copper straight-through</w:t>
      </w:r>
      <w:r>
        <w:rPr>
          <w:sz w:val="22"/>
        </w:rPr>
        <w:t xml:space="preserve"> </w:t>
      </w:r>
      <w:r>
        <w:rPr>
          <w:sz w:val="22"/>
        </w:rPr>
        <w:t xml:space="preserve">(le simple câble droit)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Relie chaque équipement au switch :</w:t>
      </w:r>
    </w:p>
    <w:p>
      <w:pPr>
        <w:pStyle w:val="Compact"/>
        <w:numPr>
          <w:ilvl w:val="1"/>
          <w:numId w:val="1005"/>
        </w:numPr>
        <w:spacing w:line="312" w:lineRule="auto" w:before="0" w:after="160"/>
      </w:pPr>
      <w:r>
        <w:rPr>
          <w:b/>
          <w:bCs/>
          <w:sz w:val="22"/>
        </w:rPr>
        <w:t xml:space="preserve">Server-PT → Switch 2960</w:t>
      </w:r>
      <w:r>
        <w:rPr>
          <w:sz w:val="22"/>
        </w:rPr>
        <w:t xml:space="preserve"> </w:t>
      </w:r>
      <w:r>
        <w:rPr>
          <w:sz w:val="22"/>
        </w:rPr>
        <w:t xml:space="preserve">(port Fa0/1)</w:t>
      </w:r>
    </w:p>
    <w:p>
      <w:pPr>
        <w:pStyle w:val="Compact"/>
        <w:numPr>
          <w:ilvl w:val="1"/>
          <w:numId w:val="1005"/>
        </w:numPr>
        <w:spacing w:line="312" w:lineRule="auto" w:before="0" w:after="160"/>
      </w:pPr>
      <w:r>
        <w:rPr>
          <w:b/>
          <w:bCs/>
          <w:sz w:val="22"/>
        </w:rPr>
        <w:t xml:space="preserve">CLIENT-1 → Switch 2960</w:t>
      </w:r>
      <w:r>
        <w:rPr>
          <w:sz w:val="22"/>
        </w:rPr>
        <w:t xml:space="preserve"> </w:t>
      </w:r>
      <w:r>
        <w:rPr>
          <w:sz w:val="22"/>
        </w:rPr>
        <w:t xml:space="preserve">(port Fa0/2)</w:t>
      </w:r>
    </w:p>
    <w:p>
      <w:pPr>
        <w:pStyle w:val="Compact"/>
        <w:numPr>
          <w:ilvl w:val="1"/>
          <w:numId w:val="1005"/>
        </w:numPr>
        <w:spacing w:line="312" w:lineRule="auto" w:before="0" w:after="160"/>
      </w:pPr>
      <w:r>
        <w:rPr>
          <w:b/>
          <w:bCs/>
          <w:sz w:val="22"/>
        </w:rPr>
        <w:t xml:space="preserve">CLIENT-2 → Switch 2960</w:t>
      </w:r>
      <w:r>
        <w:rPr>
          <w:sz w:val="22"/>
        </w:rPr>
        <w:t xml:space="preserve"> </w:t>
      </w:r>
      <w:r>
        <w:rPr>
          <w:sz w:val="22"/>
        </w:rPr>
        <w:t xml:space="preserve">(port Fa0/3)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sz w:val="22"/>
        </w:rPr>
        <w:t xml:space="preserve">Les 4 équipements connectés en étoile avec le switch au centre. Les ports doivent être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verts</w:t>
      </w:r>
      <w:r>
        <w:rPr>
          <w:sz w:val="22"/>
        </w:rPr>
        <w:t xml:space="preserve"> </w:t>
      </w:r>
      <w:r>
        <w:rPr>
          <w:sz w:val="22"/>
        </w:rPr>
        <w:t xml:space="preserve">(connectés et actifs).</w:t>
      </w:r>
    </w:p>
    <w:bookmarkEnd w:id="50"/>
    <w:bookmarkStart w:id="54" w:name="X517e8279f9396d4dd565c3341266c2a934e3538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1.3 — Configurer l’IP statique du Server-PT</w:t>
      </w:r>
    </w:p>
    <w:p>
      <w:pPr>
        <w:pStyle w:val="CaptionedFigure"/>
        <w:spacing w:before="0" w:after="0"/>
      </w:pPr>
      <w:r>
        <w:drawing>
          <wp:inline>
            <wp:extent cx="3387852" cy="3450590"/>
            <wp:effectExtent b="0" l="0" r="0" t="0"/>
            <wp:docPr descr="Fenêtre IP Configuration du Server-PT en mode Static." title="" id="52" name="Picture"/>
            <a:graphic>
              <a:graphicData uri="http://schemas.openxmlformats.org/drawingml/2006/picture">
                <pic:pic>
                  <pic:nvPicPr>
                    <pic:cNvPr descr="../images/IMG_02_server_ip_static_pt.jpg" id="53" name="Picture"/>
                    <pic:cNvPicPr>
                      <a:picLocks noChangeArrowheads="1"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852" cy="345059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  <w:spacing w:line="312" w:lineRule="auto" w:before="0" w:after="160"/>
      </w:pPr>
      <w:r>
        <w:rPr>
          <w:sz w:val="22"/>
        </w:rPr>
        <w:t xml:space="preserve">Fenêtre IP Configuration du Server-PT en mode Static.</w:t>
      </w:r>
    </w:p>
    <w:p>
      <w:pPr>
        <w:pStyle w:val="BodyText"/>
        <w:spacing w:line="312" w:lineRule="auto" w:before="0" w:after="160"/>
      </w:pPr>
      <w:r>
        <w:rPr>
          <w:i/>
          <w:iCs/>
          <w:sz w:val="22"/>
        </w:rPr>
        <w:t xml:space="preserve">Figure 2 — Configuration IP statique du serveur DHCP dans Packet Tracer avant mise en service du service.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b/>
          <w:bCs/>
          <w:sz w:val="22"/>
        </w:rPr>
        <w:t xml:space="preserve">Double-clic</w:t>
      </w:r>
      <w:r>
        <w:rPr>
          <w:sz w:val="22"/>
        </w:rPr>
        <w:t xml:space="preserve"> </w:t>
      </w:r>
      <w:r>
        <w:rPr>
          <w:sz w:val="22"/>
        </w:rPr>
        <w:t xml:space="preserve">sur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SRV-DHCP</w:t>
      </w:r>
      <w:r>
        <w:rPr>
          <w:sz w:val="22"/>
        </w:rPr>
        <w:t xml:space="preserve"> </w:t>
      </w:r>
      <w:r>
        <w:rPr>
          <w:sz w:val="22"/>
        </w:rPr>
        <w:t xml:space="preserve">pour l’ouvrir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Clique sur l’onglet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Desktop</w:t>
      </w:r>
      <w:r>
        <w:rPr>
          <w:sz w:val="22"/>
        </w:rPr>
        <w:t xml:space="preserve"> </w:t>
      </w:r>
      <w:r>
        <w:rPr>
          <w:sz w:val="22"/>
        </w:rPr>
        <w:t xml:space="preserve">(en bas)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Sélectionne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IP Configuration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Remplis les champs :</w:t>
      </w:r>
    </w:p>
    <w:p>
      <w:pPr>
        <w:pStyle w:val="Compact"/>
        <w:numPr>
          <w:ilvl w:val="1"/>
          <w:numId w:val="1007"/>
        </w:numPr>
        <w:spacing w:line="312" w:lineRule="auto" w:before="0" w:after="160"/>
      </w:pPr>
      <w:r>
        <w:rPr>
          <w:b/>
          <w:bCs/>
          <w:sz w:val="22"/>
        </w:rPr>
        <w:t xml:space="preserve">IP Address :</w:t>
      </w:r>
      <w:r>
        <w:rPr>
          <w:sz w:val="22"/>
        </w:rPr>
        <w:t xml:space="preserve"> </w:t>
      </w:r>
      <w:r>
        <w:rPr>
          <w:sz w:val="22"/>
        </w:rPr>
        <w:t xml:space="preserve">192.168.1.10</w:t>
      </w:r>
    </w:p>
    <w:p>
      <w:pPr>
        <w:pStyle w:val="Compact"/>
        <w:numPr>
          <w:ilvl w:val="1"/>
          <w:numId w:val="1007"/>
        </w:numPr>
        <w:spacing w:line="312" w:lineRule="auto" w:before="0" w:after="160"/>
      </w:pPr>
      <w:r>
        <w:rPr>
          <w:b/>
          <w:bCs/>
          <w:sz w:val="22"/>
        </w:rPr>
        <w:t xml:space="preserve">Subnet Mask :</w:t>
      </w:r>
      <w:r>
        <w:rPr>
          <w:sz w:val="22"/>
        </w:rPr>
        <w:t xml:space="preserve"> </w:t>
      </w:r>
      <w:r>
        <w:rPr>
          <w:sz w:val="22"/>
        </w:rPr>
        <w:t xml:space="preserve">255.255.255.0</w:t>
      </w:r>
    </w:p>
    <w:p>
      <w:pPr>
        <w:pStyle w:val="Compact"/>
        <w:numPr>
          <w:ilvl w:val="1"/>
          <w:numId w:val="1007"/>
        </w:numPr>
        <w:spacing w:line="312" w:lineRule="auto" w:before="0" w:after="160"/>
      </w:pPr>
      <w:r>
        <w:rPr>
          <w:b/>
          <w:bCs/>
          <w:sz w:val="22"/>
        </w:rPr>
        <w:t xml:space="preserve">Default Gateway :</w:t>
      </w:r>
      <w:r>
        <w:rPr>
          <w:sz w:val="22"/>
        </w:rPr>
        <w:t xml:space="preserve"> </w:t>
      </w:r>
      <w:r>
        <w:rPr>
          <w:sz w:val="22"/>
        </w:rPr>
        <w:t xml:space="preserve">192.168.1.254</w:t>
      </w:r>
    </w:p>
    <w:p>
      <w:pPr>
        <w:pStyle w:val="Compact"/>
        <w:numPr>
          <w:ilvl w:val="1"/>
          <w:numId w:val="1007"/>
        </w:numPr>
        <w:spacing w:line="312" w:lineRule="auto" w:before="0" w:after="160"/>
      </w:pPr>
      <w:r>
        <w:rPr>
          <w:b/>
          <w:bCs/>
          <w:sz w:val="22"/>
        </w:rPr>
        <w:t xml:space="preserve">DNS Server :</w:t>
      </w:r>
      <w:r>
        <w:rPr>
          <w:sz w:val="22"/>
        </w:rPr>
        <w:t xml:space="preserve"> </w:t>
      </w:r>
      <w:r>
        <w:rPr>
          <w:sz w:val="22"/>
        </w:rPr>
        <w:t xml:space="preserve">192.168.1.10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Clique sur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Static</w:t>
      </w:r>
      <w:r>
        <w:rPr>
          <w:sz w:val="22"/>
        </w:rPr>
        <w:t xml:space="preserve"> </w:t>
      </w:r>
      <w:r>
        <w:rPr>
          <w:sz w:val="22"/>
        </w:rPr>
        <w:t xml:space="preserve">(ne pas laisser en DHCP)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Ferme le server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sz w:val="22"/>
        </w:rPr>
        <w:t xml:space="preserve">Le Server-PT a son IP 192.168.1.10 configurée en statique.</w:t>
      </w:r>
    </w:p>
    <w:bookmarkEnd w:id="54"/>
    <w:bookmarkStart w:id="55" w:name="X8e5c150ae5ed3fb7d4ca07747be65803a9a8fc2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📸 PREUVE 1 — Fais une capture d’écran de la fenêtre IP Configuration du Server-PT montrant l’IP 192.168.1.10</w:t>
      </w:r>
    </w:p>
    <w:bookmarkEnd w:id="55"/>
    <w:bookmarkStart w:id="56" w:name="question-rapide-1.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Question rapide 1.1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Pourquoi le serveur DHCP doit-il avoir une adresse IP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statique</w:t>
      </w:r>
      <w:r>
        <w:rPr>
          <w:sz w:val="22"/>
        </w:rPr>
        <w:t xml:space="preserve"> </w:t>
      </w:r>
      <w:r>
        <w:rPr>
          <w:sz w:val="22"/>
        </w:rPr>
        <w:t xml:space="preserve">et pas une adresse obtenue par DHCP ?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→ _______________________________________________</w:t>
      </w:r>
    </w:p>
    <w:bookmarkEnd w:id="56"/>
    <w:bookmarkEnd w:id="57"/>
    <w:bookmarkStart w:id="58" w:name="validation-partie-1-appelle-le-prof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✅ Validation Partie 1 — Appelle le prof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Consigne :</w:t>
      </w:r>
      <w:r>
        <w:rPr>
          <w:sz w:val="22"/>
        </w:rPr>
        <w:t xml:space="preserve"> </w:t>
      </w:r>
      <w:r>
        <w:rPr>
          <w:sz w:val="22"/>
        </w:rPr>
        <w:t xml:space="preserve">Évalue-toi honnêtement, puis appelle le professeur.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C09 — INSTALLER LES ÉLÉMENTS D’UN SYSTÈME ÉLECTRONIQUE OU INFORMATIQUE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</w:trP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Critère d’évaluation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Non fait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Partielle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Avec aide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Autonomie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L’ensemble des éléments pour l’installation est complet et vérifié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Topologie PT montée : 1 Server-PT + 2 PC-PT + 1 Switch 2960, tous connectés en copper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La configuration est réalisée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IP statique 192.168.1.10/255.255.255.0 appliquée sur Server-PT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p>
      <w:pPr>
        <w:pStyle w:val="BodyText"/>
        <w:spacing w:line="312" w:lineRule="auto" w:before="200" w:after="160"/>
        <w:keepNext/>
      </w:pPr>
      <w:r>
        <w:rPr>
          <w:b/>
          <w:bCs/>
          <w:sz w:val="22"/>
        </w:rPr>
        <w:t xml:space="preserve">Preuves :</w:t>
      </w:r>
      <w:r>
        <w:rPr>
          <w:sz w:val="22"/>
        </w:rPr>
        <w:t xml:space="preserve"> </w:t>
      </w:r>
      <w:r>
        <w:rPr>
          <w:sz w:val="22"/>
        </w:rPr>
        <w:t xml:space="preserve">PREUVE 1 présente et lisible ☐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APPELLE LE PROFESSEUR POUR VALIDATION</w:t>
      </w:r>
    </w:p>
    <w:bookmarkEnd w:id="58"/>
    <w:bookmarkStart w:id="63" w:name="X87e95f6e04cee5ac92b75d75fab8d3fa30ae2ca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2 — Configurer les clients et tester la connectivité (30 min)</w:t>
      </w:r>
    </w:p>
    <w:bookmarkStart w:id="59" w:name="X36fcda47db1ddf1ca79b711aafda2f97e7e7b8b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2.1 — Configurer CLIENT-1 en IP statique (temporaire)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Pour l’instant, on configure CLIENT-1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manuellement</w:t>
      </w:r>
      <w:r>
        <w:rPr>
          <w:sz w:val="22"/>
        </w:rPr>
        <w:t xml:space="preserve"> </w:t>
      </w:r>
      <w:r>
        <w:rPr>
          <w:sz w:val="22"/>
        </w:rPr>
        <w:t xml:space="preserve">pour tester la connectivité avant d’activer le DHCP :</w:t>
      </w:r>
    </w:p>
    <w:p>
      <w:pPr>
        <w:numPr>
          <w:ilvl w:val="0"/>
          <w:numId w:val="1008"/>
        </w:numPr>
        <w:spacing w:line="312" w:lineRule="auto" w:before="0" w:after="160"/>
      </w:pPr>
      <w:r>
        <w:rPr>
          <w:b/>
          <w:bCs/>
          <w:sz w:val="22"/>
        </w:rPr>
        <w:t xml:space="preserve">Double-clic</w:t>
      </w:r>
      <w:r>
        <w:rPr>
          <w:sz w:val="22"/>
        </w:rPr>
        <w:t xml:space="preserve"> </w:t>
      </w:r>
      <w:r>
        <w:rPr>
          <w:sz w:val="22"/>
        </w:rPr>
        <w:t xml:space="preserve">sur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CLIENT-1</w:t>
      </w:r>
    </w:p>
    <w:p>
      <w:pPr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Clique sur l’onglet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Desktop</w:t>
      </w:r>
    </w:p>
    <w:p>
      <w:pPr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Sélectionne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IP Configuration</w:t>
      </w:r>
    </w:p>
    <w:p>
      <w:pPr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Remplis les champs :</w:t>
      </w:r>
    </w:p>
    <w:p>
      <w:pPr>
        <w:pStyle w:val="Compact"/>
        <w:numPr>
          <w:ilvl w:val="1"/>
          <w:numId w:val="1009"/>
        </w:numPr>
        <w:spacing w:line="312" w:lineRule="auto" w:before="0" w:after="160"/>
      </w:pPr>
      <w:r>
        <w:rPr>
          <w:b/>
          <w:bCs/>
          <w:sz w:val="22"/>
        </w:rPr>
        <w:t xml:space="preserve">IP Address :</w:t>
      </w:r>
      <w:r>
        <w:rPr>
          <w:sz w:val="22"/>
        </w:rPr>
        <w:t xml:space="preserve"> </w:t>
      </w:r>
      <w:r>
        <w:rPr>
          <w:sz w:val="22"/>
        </w:rPr>
        <w:t xml:space="preserve">192.168.1.101</w:t>
      </w:r>
    </w:p>
    <w:p>
      <w:pPr>
        <w:pStyle w:val="Compact"/>
        <w:numPr>
          <w:ilvl w:val="1"/>
          <w:numId w:val="1009"/>
        </w:numPr>
        <w:spacing w:line="312" w:lineRule="auto" w:before="0" w:after="160"/>
      </w:pPr>
      <w:r>
        <w:rPr>
          <w:b/>
          <w:bCs/>
          <w:sz w:val="22"/>
        </w:rPr>
        <w:t xml:space="preserve">Subnet Mask :</w:t>
      </w:r>
      <w:r>
        <w:rPr>
          <w:sz w:val="22"/>
        </w:rPr>
        <w:t xml:space="preserve"> </w:t>
      </w:r>
      <w:r>
        <w:rPr>
          <w:sz w:val="22"/>
        </w:rPr>
        <w:t xml:space="preserve">255.255.255.0</w:t>
      </w:r>
    </w:p>
    <w:p>
      <w:pPr>
        <w:pStyle w:val="Compact"/>
        <w:numPr>
          <w:ilvl w:val="1"/>
          <w:numId w:val="1009"/>
        </w:numPr>
        <w:spacing w:line="312" w:lineRule="auto" w:before="0" w:after="160"/>
      </w:pPr>
      <w:r>
        <w:rPr>
          <w:b/>
          <w:bCs/>
          <w:sz w:val="22"/>
        </w:rPr>
        <w:t xml:space="preserve">Default Gateway :</w:t>
      </w:r>
      <w:r>
        <w:rPr>
          <w:sz w:val="22"/>
        </w:rPr>
        <w:t xml:space="preserve"> </w:t>
      </w:r>
      <w:r>
        <w:rPr>
          <w:sz w:val="22"/>
        </w:rPr>
        <w:t xml:space="preserve">192.168.1.254</w:t>
      </w:r>
    </w:p>
    <w:p>
      <w:pPr>
        <w:pStyle w:val="Compact"/>
        <w:numPr>
          <w:ilvl w:val="1"/>
          <w:numId w:val="1009"/>
        </w:numPr>
        <w:spacing w:line="312" w:lineRule="auto" w:before="0" w:after="160"/>
      </w:pPr>
      <w:r>
        <w:rPr>
          <w:b/>
          <w:bCs/>
          <w:sz w:val="22"/>
        </w:rPr>
        <w:t xml:space="preserve">DNS Server :</w:t>
      </w:r>
      <w:r>
        <w:rPr>
          <w:sz w:val="22"/>
        </w:rPr>
        <w:t xml:space="preserve"> </w:t>
      </w:r>
      <w:r>
        <w:rPr>
          <w:sz w:val="22"/>
        </w:rPr>
        <w:t xml:space="preserve">192.168.1.10</w:t>
      </w:r>
    </w:p>
    <w:p>
      <w:pPr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Clique sur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Static</w:t>
      </w:r>
      <w:r>
        <w:rPr>
          <w:sz w:val="22"/>
        </w:rPr>
        <w:t xml:space="preserve"> </w:t>
      </w:r>
      <w:r>
        <w:rPr>
          <w:sz w:val="22"/>
        </w:rPr>
        <w:t xml:space="preserve">(pas DHCP)</w:t>
      </w:r>
    </w:p>
    <w:p>
      <w:pPr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Ferme la fenêtre</w:t>
      </w:r>
    </w:p>
    <w:p>
      <w:pPr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Ouvre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Command Prompt</w:t>
      </w:r>
      <w:r>
        <w:rPr>
          <w:sz w:val="22"/>
        </w:rPr>
        <w:t xml:space="preserve"> </w:t>
      </w:r>
      <w:r>
        <w:rPr>
          <w:sz w:val="22"/>
        </w:rPr>
        <w:t xml:space="preserve">(dans le même onglet Desktop)</w:t>
      </w:r>
    </w:p>
    <w:p>
      <w:pPr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Tape :</w:t>
      </w:r>
    </w:p>
    <w:p>
      <w:pPr>
        <w:pStyle w:val="SourceCode"/>
        <w:numPr>
          <w:ilvl w:val="0"/>
          <w:numId w:val="1000"/>
        </w:numPr>
        <w:spacing w:line="312" w:lineRule="auto" w:before="0" w:after="160"/>
      </w:pPr>
      <w:r>
        <w:rPr>
          <w:rStyle w:val="VerbatimChar"/>
          <w:sz w:val="22"/>
        </w:rPr>
        <w:t xml:space="preserve">ping 192.168.1.10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sz w:val="22"/>
        </w:rPr>
        <w:t xml:space="preserve">4 réponses positives (</w:t>
      </w:r>
      <w:r>
        <w:rPr>
          <w:rStyle w:val="VerbatimChar"/>
          <w:sz w:val="22"/>
        </w:rPr>
        <w:t xml:space="preserve">Reply from 192.168.1.10: bytes=32 time=...</w:t>
      </w:r>
      <w:r>
        <w:rPr>
          <w:sz w:val="22"/>
        </w:rPr>
        <w:t xml:space="preserve">)</w:t>
      </w:r>
    </w:p>
    <w:bookmarkEnd w:id="59"/>
    <w:bookmarkStart w:id="60" w:name="Xdab2f5a0adf44dbe8fe8cbbf3bc254f1186dc7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📸 PREUVE 2 — Capture d’écran du Command Prompt montrant le ping CLIENT-1 → SRV-DHCP réussi</w:t>
      </w:r>
    </w:p>
    <w:bookmarkEnd w:id="60"/>
    <w:bookmarkStart w:id="61" w:name="Xb3cf1f3fa4f1f8c7d856423088652543219f407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2.2 — Faire le même test avec CLIENT-2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b/>
          <w:bCs/>
          <w:sz w:val="22"/>
        </w:rPr>
        <w:t xml:space="preserve">Double-clic</w:t>
      </w:r>
      <w:r>
        <w:rPr>
          <w:sz w:val="22"/>
        </w:rPr>
        <w:t xml:space="preserve"> </w:t>
      </w:r>
      <w:r>
        <w:rPr>
          <w:sz w:val="22"/>
        </w:rPr>
        <w:t xml:space="preserve">sur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CLIENT-2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Desktop → IP Configuration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Configure en IP statique :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192.168.1.102 / 255.255.255.0 / 192.168.1.254 / 192.168.1.10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Desktop → Command Prompt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Tape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ping 192.168.1.10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sz w:val="22"/>
        </w:rPr>
        <w:t xml:space="preserve">Ping OK vers le serveur</w:t>
      </w:r>
    </w:p>
    <w:bookmarkEnd w:id="61"/>
    <w:bookmarkStart w:id="62" w:name="question-rapide-2.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Question rapide 2.1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En entreprise, tu as 50 postes à connecter. Combien de temps te faudrait-il pour configurer les 50 IPs à la main ? Quel risque y a-t-il ?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→ _______________________________________________</w:t>
      </w:r>
    </w:p>
    <w:bookmarkEnd w:id="62"/>
    <w:bookmarkEnd w:id="63"/>
    <w:bookmarkStart w:id="64" w:name="validation-partie-2-appelle-le-prof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✅ Validation Partie 2 — Appelle le prof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Consigne :</w:t>
      </w:r>
      <w:r>
        <w:rPr>
          <w:sz w:val="22"/>
        </w:rPr>
        <w:t xml:space="preserve"> </w:t>
      </w:r>
      <w:r>
        <w:rPr>
          <w:sz w:val="22"/>
        </w:rPr>
        <w:t xml:space="preserve">Évalue-toi honnêtement, puis appelle le professeur.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C09 — INSTALLER LES ÉLÉMENTS D’UN SYSTÈME ÉLECTRONIQUE OU INFORMATIQUE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</w:trP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Critère d’évaluation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Non fait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Partielle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Avec aide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Autonomie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La mise en service est réalisée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CLIENT-1 et CLIENT-2 démarrés avec IP statique temporaire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L’état de l’installation est renseigné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Tests ping documentés (serveur ↔ clients)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p>
      <w:pPr>
        <w:pStyle w:val="BodyText"/>
        <w:spacing w:line="312" w:lineRule="auto" w:before="200" w:after="160"/>
        <w:keepNext/>
      </w:pPr>
      <w:r>
        <w:rPr>
          <w:b/>
          <w:bCs/>
          <w:sz w:val="22"/>
        </w:rPr>
        <w:t xml:space="preserve">Preuves :</w:t>
      </w:r>
      <w:r>
        <w:rPr>
          <w:sz w:val="22"/>
        </w:rPr>
        <w:t xml:space="preserve"> </w:t>
      </w:r>
      <w:r>
        <w:rPr>
          <w:sz w:val="22"/>
        </w:rPr>
        <w:t xml:space="preserve">PREUVE 2 présente et lisible ☐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APPELLE LE PROFESSEUR POUR VALIDATION</w:t>
      </w:r>
    </w:p>
    <w:bookmarkEnd w:id="64"/>
    <w:bookmarkStart w:id="76" w:name="Xcb873659bcacf1549e8008d886eaef8996ed261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3 — Observer un échange DHCP en mode Simulation (45 min)</w:t>
      </w:r>
    </w:p>
    <w:p>
      <w:pPr>
        <w:pStyle w:val="CaptionedFigure"/>
        <w:spacing w:before="0" w:after="0"/>
      </w:pPr>
      <w:r>
        <w:drawing>
          <wp:inline>
            <wp:extent cx="4015232" cy="2283663"/>
            <wp:effectExtent b="0" l="0" r="0" t="0"/>
            <wp:docPr descr="Schéma des quatre étapes DORA — Discover, Offer, Request, Acknowledge." title="" id="66" name="Picture"/>
            <a:graphic>
              <a:graphicData uri="http://schemas.openxmlformats.org/drawingml/2006/picture">
                <pic:pic>
                  <pic:nvPicPr>
                    <pic:cNvPr descr="../images/IMG_03_dora_process_diagram.jpg" id="67" name="Picture"/>
                    <pic:cNvPicPr>
                      <a:picLocks noChangeArrowheads="1"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232" cy="228366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  <w:spacing w:line="312" w:lineRule="auto" w:before="0" w:after="160"/>
      </w:pPr>
      <w:r>
        <w:rPr>
          <w:sz w:val="22"/>
        </w:rPr>
        <w:t xml:space="preserve">Schéma des quatre étapes DORA — Discover, Offer, Request, Acknowledge.</w:t>
      </w:r>
    </w:p>
    <w:p>
      <w:pPr>
        <w:pStyle w:val="BodyText"/>
        <w:spacing w:line="312" w:lineRule="auto" w:before="0" w:after="160"/>
      </w:pPr>
      <w:r>
        <w:rPr>
          <w:i/>
          <w:iCs/>
          <w:sz w:val="22"/>
        </w:rPr>
        <w:t xml:space="preserve">Figure 3 — Échange DHCP DORA observé en mode Simulation entre le client et le serveur.</w:t>
      </w:r>
    </w:p>
    <w:bookmarkStart w:id="68" w:name="contexte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Contexte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Avant de continuer,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le prof va activer le service DHCP sur ton serveur</w:t>
      </w:r>
      <w:r>
        <w:rPr>
          <w:sz w:val="22"/>
        </w:rPr>
        <w:t xml:space="preserve">. Attends son signal. Une fois le service activé, tu vas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observer</w:t>
      </w:r>
      <w:r>
        <w:rPr>
          <w:sz w:val="22"/>
        </w:rPr>
        <w:t xml:space="preserve"> </w:t>
      </w:r>
      <w:r>
        <w:rPr>
          <w:sz w:val="22"/>
        </w:rPr>
        <w:t xml:space="preserve">comment un client obtient automatiquement une adresse IP grâce au protocole DHCP, en regardant les PDU passer sur le réseau.</w:t>
      </w:r>
    </w:p>
    <w:bookmarkEnd w:id="68"/>
    <w:bookmarkStart w:id="69" w:name="étape-3.1-activer-le-mode-simulatio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3.1 — Activer le mode Simulation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En bas à droite de la fenêtre PT, clique sur le bouton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“Simulation”</w:t>
      </w:r>
      <w:r>
        <w:rPr>
          <w:sz w:val="22"/>
        </w:rPr>
        <w:t xml:space="preserve"> </w:t>
      </w:r>
      <w:r>
        <w:rPr>
          <w:sz w:val="22"/>
        </w:rPr>
        <w:t xml:space="preserve">(au lieu de</w:t>
      </w:r>
      <w:r>
        <w:rPr>
          <w:sz w:val="22"/>
        </w:rPr>
        <w:t xml:space="preserve"> </w:t>
      </w:r>
      <w:r>
        <w:rPr>
          <w:sz w:val="22"/>
        </w:rPr>
        <w:t xml:space="preserve">“Realtime”</w:t>
      </w:r>
      <w:r>
        <w:rPr>
          <w:sz w:val="22"/>
        </w:rPr>
        <w:t xml:space="preserve">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Tu dois voir :</w:t>
      </w:r>
      <w:r>
        <w:rPr>
          <w:sz w:val="22"/>
        </w:rPr>
        <w:t xml:space="preserve"> </w:t>
      </w:r>
      <w:r>
        <w:rPr>
          <w:sz w:val="22"/>
        </w:rPr>
        <w:t xml:space="preserve">Le mode passe en Simulation. À gauche, un panneau</w:t>
      </w:r>
      <w:r>
        <w:rPr>
          <w:sz w:val="22"/>
        </w:rPr>
        <w:t xml:space="preserve"> </w:t>
      </w:r>
      <w:r>
        <w:rPr>
          <w:sz w:val="22"/>
        </w:rPr>
        <w:t xml:space="preserve">“Simulation Panel”</w:t>
      </w:r>
      <w:r>
        <w:rPr>
          <w:sz w:val="22"/>
        </w:rPr>
        <w:t xml:space="preserve"> </w:t>
      </w:r>
      <w:r>
        <w:rPr>
          <w:sz w:val="22"/>
        </w:rPr>
        <w:t xml:space="preserve">apparaît.</w:t>
      </w:r>
    </w:p>
    <w:bookmarkEnd w:id="69"/>
    <w:bookmarkStart w:id="70" w:name="X303d51fd75bde6af28c25674ef5028acccd0c5b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3.2 — Configurer CLIENT-1 en DHCP et faire une demande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b/>
          <w:bCs/>
          <w:sz w:val="22"/>
        </w:rPr>
        <w:t xml:space="preserve">Double-clic</w:t>
      </w:r>
      <w:r>
        <w:rPr>
          <w:sz w:val="22"/>
        </w:rPr>
        <w:t xml:space="preserve"> </w:t>
      </w:r>
      <w:r>
        <w:rPr>
          <w:sz w:val="22"/>
        </w:rPr>
        <w:t xml:space="preserve">sur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CLIENT-1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Desktop → IP Configuration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Sélectionne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DHCP</w:t>
      </w:r>
      <w:r>
        <w:rPr>
          <w:sz w:val="22"/>
        </w:rPr>
        <w:t xml:space="preserve"> </w:t>
      </w:r>
      <w:r>
        <w:rPr>
          <w:sz w:val="22"/>
        </w:rPr>
        <w:t xml:space="preserve">(pas Static)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L’IP s’attribue automatiquement (attends quelques secondes)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Tu dois voir :</w:t>
      </w:r>
      <w:r>
        <w:rPr>
          <w:sz w:val="22"/>
        </w:rPr>
        <w:t xml:space="preserve"> </w:t>
      </w:r>
      <w:r>
        <w:rPr>
          <w:sz w:val="22"/>
        </w:rPr>
        <w:t xml:space="preserve">La simulation démarre et tu vois des petites enveloppes colorées circuler sur le réseau (ce sont les PDU DHCP).</w:t>
      </w:r>
    </w:p>
    <w:bookmarkEnd w:id="70"/>
    <w:bookmarkStart w:id="71" w:name="Xadf0e06859465ceb928eec95a553da96bd1704b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3.3 — Filtrer et observer les PDU DHCP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Dans 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Simulation Panel</w:t>
      </w:r>
      <w:r>
        <w:rPr>
          <w:sz w:val="22"/>
        </w:rPr>
        <w:t xml:space="preserve"> </w:t>
      </w:r>
      <w:r>
        <w:rPr>
          <w:sz w:val="22"/>
        </w:rPr>
        <w:t xml:space="preserve">(à gauche), cherche la zone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“Visible Events”</w:t>
      </w:r>
      <w:r>
        <w:rPr>
          <w:sz w:val="22"/>
        </w:rPr>
        <w:t xml:space="preserve"> </w:t>
      </w:r>
      <w:r>
        <w:rPr>
          <w:sz w:val="22"/>
        </w:rPr>
        <w:t xml:space="preserve">ou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“Filtering”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Coche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DHCP</w:t>
      </w:r>
      <w:r>
        <w:rPr>
          <w:sz w:val="22"/>
        </w:rPr>
        <w:t xml:space="preserve"> </w:t>
      </w:r>
      <w:r>
        <w:rPr>
          <w:sz w:val="22"/>
        </w:rPr>
        <w:t xml:space="preserve">(déspécialise les autres protocoles si nécessaire)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Tu dois voir :</w:t>
      </w:r>
      <w:r>
        <w:rPr>
          <w:sz w:val="22"/>
        </w:rPr>
        <w:t xml:space="preserve"> </w:t>
      </w:r>
      <w:r>
        <w:rPr>
          <w:sz w:val="22"/>
        </w:rPr>
        <w:t xml:space="preserve">Seulement les PDU DHCP apparaissent. Tu vois 4 enveloppes colorées circuler successivement :</w:t>
      </w:r>
      <w:r>
        <w:rPr>
          <w:sz w:val="22"/>
        </w:rPr>
        <w:t xml:space="preserve"> </w:t>
      </w:r>
      <w:r>
        <w:rPr>
          <w:sz w:val="22"/>
        </w:rPr>
        <w:t xml:space="preserve">-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DHCP Discover</w:t>
      </w:r>
      <w:r>
        <w:rPr>
          <w:sz w:val="22"/>
        </w:rPr>
        <w:t xml:space="preserve"> </w:t>
      </w:r>
      <w:r>
        <w:rPr>
          <w:sz w:val="22"/>
        </w:rPr>
        <w:t xml:space="preserve">(client → broadcast) — couleur 1</w:t>
      </w:r>
      <w:r>
        <w:rPr>
          <w:sz w:val="22"/>
        </w:rPr>
        <w:t xml:space="preserve"> </w:t>
      </w:r>
      <w:r>
        <w:rPr>
          <w:sz w:val="22"/>
        </w:rPr>
        <w:t xml:space="preserve">-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DHCP Offer</w:t>
      </w:r>
      <w:r>
        <w:rPr>
          <w:sz w:val="22"/>
        </w:rPr>
        <w:t xml:space="preserve"> </w:t>
      </w:r>
      <w:r>
        <w:rPr>
          <w:sz w:val="22"/>
        </w:rPr>
        <w:t xml:space="preserve">(serveur → client) — couleur 2</w:t>
      </w:r>
      <w:r>
        <w:rPr>
          <w:sz w:val="22"/>
        </w:rPr>
        <w:t xml:space="preserve"> </w:t>
      </w:r>
      <w:r>
        <w:rPr>
          <w:sz w:val="22"/>
        </w:rPr>
        <w:t xml:space="preserve">-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DHCP Request</w:t>
      </w:r>
      <w:r>
        <w:rPr>
          <w:sz w:val="22"/>
        </w:rPr>
        <w:t xml:space="preserve"> </w:t>
      </w:r>
      <w:r>
        <w:rPr>
          <w:sz w:val="22"/>
        </w:rPr>
        <w:t xml:space="preserve">(client → broadcast) — couleur 3</w:t>
      </w:r>
      <w:r>
        <w:rPr>
          <w:sz w:val="22"/>
        </w:rPr>
        <w:t xml:space="preserve"> </w:t>
      </w:r>
      <w:r>
        <w:rPr>
          <w:sz w:val="22"/>
        </w:rPr>
        <w:t xml:space="preserve">-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DHCP Ack</w:t>
      </w:r>
      <w:r>
        <w:rPr>
          <w:sz w:val="22"/>
        </w:rPr>
        <w:t xml:space="preserve"> </w:t>
      </w:r>
      <w:r>
        <w:rPr>
          <w:sz w:val="22"/>
        </w:rPr>
        <w:t xml:space="preserve">(serveur → client) — couleur 4</w:t>
      </w:r>
    </w:p>
    <w:bookmarkEnd w:id="71"/>
    <w:bookmarkStart w:id="72" w:name="étape-3.4-analyser-chaque-pdu-pas-à-pa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3.4 — Analyser chaque PDU pas à pas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Dans le Simulation Panel, regarde les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Event List</w:t>
      </w:r>
      <w:r>
        <w:rPr>
          <w:sz w:val="22"/>
        </w:rPr>
        <w:t xml:space="preserve"> </w:t>
      </w:r>
      <w:r>
        <w:rPr>
          <w:sz w:val="22"/>
        </w:rPr>
        <w:t xml:space="preserve">(liste des événements)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b/>
          <w:bCs/>
          <w:sz w:val="22"/>
        </w:rPr>
        <w:t xml:space="preserve">Clique sur la première PDU</w:t>
      </w:r>
      <w:r>
        <w:rPr>
          <w:sz w:val="22"/>
        </w:rPr>
        <w:t xml:space="preserve"> </w:t>
      </w:r>
      <w:r>
        <w:rPr>
          <w:sz w:val="22"/>
        </w:rPr>
        <w:t xml:space="preserve">(Discover)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Une fenêtre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“PDU Information”</w:t>
      </w:r>
      <w:r>
        <w:rPr>
          <w:sz w:val="22"/>
        </w:rPr>
        <w:t xml:space="preserve"> </w:t>
      </w:r>
      <w:r>
        <w:rPr>
          <w:sz w:val="22"/>
        </w:rPr>
        <w:t xml:space="preserve">s’ouvre → vérifie qui envoie, qui reçoit, le contenu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Clique sur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“Next Event”</w:t>
      </w:r>
      <w:r>
        <w:rPr>
          <w:sz w:val="22"/>
        </w:rPr>
        <w:t xml:space="preserve"> </w:t>
      </w:r>
      <w:r>
        <w:rPr>
          <w:sz w:val="22"/>
        </w:rPr>
        <w:t xml:space="preserve">→ regarde la 2e PDU (Offer)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Continue jusqu’à la 4e PDU (Ack)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Complète le tableau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#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 de l’étape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Qui envoie ?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Qui reçoit ?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Contenu principal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D</w:t>
            </w:r>
            <w:r>
              <w:rPr>
                <w:rFonts w:ascii="Arial" w:hAnsi="Arial"/>
                <w:color w:val="2C3E50"/>
                <w:sz w:val="20"/>
              </w:rPr>
              <w:t xml:space="preserve">iscover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O</w:t>
            </w:r>
            <w:r>
              <w:rPr>
                <w:rFonts w:ascii="Arial" w:hAnsi="Arial"/>
                <w:color w:val="2C3E50"/>
                <w:sz w:val="20"/>
              </w:rPr>
              <w:t xml:space="preserve">ffer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R</w:t>
            </w:r>
            <w:r>
              <w:rPr>
                <w:rFonts w:ascii="Arial" w:hAnsi="Arial"/>
                <w:color w:val="2C3E50"/>
                <w:sz w:val="20"/>
              </w:rPr>
              <w:t xml:space="preserve">equest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</w:t>
            </w:r>
            <w:r>
              <w:rPr>
                <w:rFonts w:ascii="Arial" w:hAnsi="Arial"/>
                <w:color w:val="2C3E50"/>
                <w:sz w:val="20"/>
              </w:rPr>
              <w:t xml:space="preserve">ck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</w:tr>
    </w:tbl>
    <w:bookmarkEnd w:id="72"/>
    <w:bookmarkStart w:id="73" w:name="étape-3.5-vérifier-lip-obtenu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3.5 — Vérifier l’IP obtenue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Repasse en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Realtime</w:t>
      </w:r>
      <w:r>
        <w:rPr>
          <w:sz w:val="22"/>
        </w:rPr>
        <w:t xml:space="preserve"> </w:t>
      </w:r>
      <w:r>
        <w:rPr>
          <w:sz w:val="22"/>
        </w:rPr>
        <w:t xml:space="preserve">(bouton en bas à droite)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b/>
          <w:bCs/>
          <w:sz w:val="22"/>
        </w:rPr>
        <w:t xml:space="preserve">Double-clic</w:t>
      </w:r>
      <w:r>
        <w:rPr>
          <w:sz w:val="22"/>
        </w:rPr>
        <w:t xml:space="preserve"> </w:t>
      </w:r>
      <w:r>
        <w:rPr>
          <w:sz w:val="22"/>
        </w:rPr>
        <w:t xml:space="preserve">sur CLIENT-1 → Desktop → IP Configuration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Vérifie que l’IP s’affiche dans la zone (ex : 192.168.1.100)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sz w:val="22"/>
        </w:rPr>
        <w:t xml:space="preserve">Une adresse IP dans la plage configurée (ex : 192.168.1.100 à 192.168.1.200)</w:t>
      </w:r>
    </w:p>
    <w:bookmarkEnd w:id="73"/>
    <w:bookmarkStart w:id="74" w:name="Xb365daa95379782a1a930cad6b29cfcbbaaefc6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📸 PREUVE 3 — Capture d’écran du mode Simulation montrant les 4 PDU DORA dans l’Event List</w:t>
      </w:r>
    </w:p>
    <w:bookmarkEnd w:id="74"/>
    <w:bookmarkStart w:id="75" w:name="question-rapide-3.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Question rapide 3.1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Le client envoie le DHCP Discover en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broadcast</w:t>
      </w:r>
      <w:r>
        <w:rPr>
          <w:sz w:val="22"/>
        </w:rPr>
        <w:t xml:space="preserve"> </w:t>
      </w:r>
      <w:r>
        <w:rPr>
          <w:sz w:val="22"/>
        </w:rPr>
        <w:t xml:space="preserve">(à tout le réseau). Pourquoi ne peut-il pas envoyer directement au serveur ?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→ _______________________________________________</w:t>
      </w:r>
    </w:p>
    <w:bookmarkEnd w:id="75"/>
    <w:bookmarkEnd w:id="76"/>
    <w:bookmarkStart w:id="77" w:name="validation-partie-3-appelle-le-prof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✅ Validation Partie 3 — Appelle le prof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Consigne :</w:t>
      </w:r>
      <w:r>
        <w:rPr>
          <w:sz w:val="22"/>
        </w:rPr>
        <w:t xml:space="preserve"> </w:t>
      </w:r>
      <w:r>
        <w:rPr>
          <w:sz w:val="22"/>
        </w:rPr>
        <w:t xml:space="preserve">Évalue-toi honnêtement, puis appelle le professeur.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C06 — VALIDER LA CONFORMITÉ D’UNE INSTALLATION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</w:trP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Critère d’évaluation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Non fait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Partielle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Avec aide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Autonomie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tests de conformité sont réalisés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Capture PT en mode Simulation montrant les 4 PDU DORA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résultats attendus sont vérifiés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Tableau DORA complété avec émetteur, destinataire, contenu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La procédure de test est respectée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i/>
                <w:iCs/>
                <w:color w:val="2C3E50"/>
                <w:sz w:val="18"/>
              </w:rPr>
              <w:t xml:space="preserve">IP obtenue automatiquement via DHCP, vérifiée dans IP Configuration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p>
      <w:pPr>
        <w:pStyle w:val="BodyText"/>
        <w:spacing w:line="312" w:lineRule="auto" w:before="200" w:after="160"/>
        <w:keepNext/>
      </w:pPr>
      <w:r>
        <w:rPr>
          <w:b/>
          <w:bCs/>
          <w:sz w:val="22"/>
        </w:rPr>
        <w:t xml:space="preserve">Preuves :</w:t>
      </w:r>
      <w:r>
        <w:rPr>
          <w:sz w:val="22"/>
        </w:rPr>
        <w:t xml:space="preserve"> </w:t>
      </w:r>
      <w:r>
        <w:rPr>
          <w:sz w:val="22"/>
        </w:rPr>
        <w:t xml:space="preserve">PREUVE 3 présente et lisible ☐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APPELLE LE PROFESSEUR POUR VALIDATION</w:t>
      </w:r>
    </w:p>
    <w:bookmarkEnd w:id="77"/>
    <w:bookmarkStart w:id="81" w:name="X34d611350a915b4e5b3fa0eb0338edd3ff21075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4 — Compléter le tableau de tests et conclure (20 min)</w:t>
      </w:r>
    </w:p>
    <w:bookmarkStart w:id="78" w:name="Xf5b2f3b83e070fa4c9ae6ec19df90c35383e3ff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4.1 — Faire obtenir une IP à CLIENT-2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Répète les étapes 3.2 à 3.5 pour CLIENT-2 (mode Simulation → DHCP Request → observer DORA → vérifier IP en Realtime).</w:t>
      </w:r>
    </w:p>
    <w:bookmarkEnd w:id="78"/>
    <w:bookmarkStart w:id="79" w:name="étape-4.2-compléter-le-tableau-de-test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4.2 — Compléter le tableau de tests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Maintenant que CLIENT-1 et CLIENT-2 ont tous les deux une IP via DHCP, teste les connectivités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Source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Destination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Résultat attendu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Résultat réel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CLIENT-1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SRV-DHCP (192.168.1.10)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OK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CLIENT-2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SRV-DHCP (192.168.1.10)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OK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CLIENT-1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CLIENT-2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OK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SRV-DHCP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CLIENT-1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OK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Comment faire un test :</w:t>
      </w:r>
      <w:r>
        <w:rPr>
          <w:sz w:val="22"/>
        </w:rPr>
        <w:t xml:space="preserve"> </w:t>
      </w:r>
      <w:r>
        <w:rPr>
          <w:sz w:val="22"/>
        </w:rPr>
        <w:t xml:space="preserve">- Double-clic sur la source (ex: CLIENT-1)</w:t>
      </w:r>
      <w:r>
        <w:rPr>
          <w:sz w:val="22"/>
        </w:rPr>
        <w:t xml:space="preserve"> </w:t>
      </w:r>
      <w:r>
        <w:rPr>
          <w:sz w:val="22"/>
        </w:rPr>
        <w:t xml:space="preserve">- Desktop → Command Prompt</w:t>
      </w:r>
      <w:r>
        <w:rPr>
          <w:sz w:val="22"/>
        </w:rPr>
        <w:t xml:space="preserve"> </w:t>
      </w:r>
      <w:r>
        <w:rPr>
          <w:sz w:val="22"/>
        </w:rPr>
        <w:t xml:space="preserve">- Tape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ping</w:t>
      </w:r>
      <w:r>
        <w:rPr>
          <w:sz w:val="22"/>
        </w:rPr>
        <w:t xml:space="preserve"> </w:t>
      </w:r>
      <w:r>
        <w:rPr>
          <w:sz w:val="22"/>
        </w:rPr>
        <w:t xml:space="preserve">suivi de l’IP de destination</w:t>
      </w:r>
      <w:r>
        <w:rPr>
          <w:sz w:val="22"/>
        </w:rPr>
        <w:t xml:space="preserve"> </w:t>
      </w:r>
      <w:r>
        <w:rPr>
          <w:sz w:val="22"/>
        </w:rPr>
        <w:t xml:space="preserve">- Note le résultat (OK ou Fail)</w:t>
      </w:r>
    </w:p>
    <w:bookmarkEnd w:id="79"/>
    <w:bookmarkStart w:id="80" w:name="X9aa615a620af1f155de5cd8855e6928706ed95f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4.3 — Répondre aux questions de synthèse</w:t>
      </w:r>
    </w:p>
    <w:p>
      <w:pPr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Quel est l’avantage principal du DHCP par rapport à la configuration manuelle ?</w:t>
      </w:r>
      <w:r>
        <w:rPr>
          <w:sz w:val="22"/>
        </w:rPr>
        <w:t xml:space="preserve"> </w:t>
      </w:r>
      <w:r>
        <w:rPr>
          <w:sz w:val="22"/>
        </w:rPr>
        <w:t xml:space="preserve">→ _______________________________________________</w:t>
      </w:r>
    </w:p>
    <w:p>
      <w:pPr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Que se passerait-il si le serveur DHCP tombait en panne ?</w:t>
      </w:r>
      <w:r>
        <w:rPr>
          <w:sz w:val="22"/>
        </w:rPr>
        <w:t xml:space="preserve"> </w:t>
      </w:r>
      <w:r>
        <w:rPr>
          <w:sz w:val="22"/>
        </w:rPr>
        <w:t xml:space="preserve">→ _______________________________________________</w:t>
      </w:r>
    </w:p>
    <w:p>
      <w:pPr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Pourquoi avoir testé d’abord en IP statique avant d’observer le DHCP ?</w:t>
      </w:r>
      <w:r>
        <w:rPr>
          <w:sz w:val="22"/>
        </w:rPr>
        <w:t xml:space="preserve"> </w:t>
      </w:r>
      <w:r>
        <w:rPr>
          <w:sz w:val="22"/>
        </w:rPr>
        <w:t xml:space="preserve">→ _______________________________________________</w:t>
      </w:r>
    </w:p>
    <w:bookmarkEnd w:id="80"/>
    <w:bookmarkEnd w:id="81"/>
    <w:bookmarkStart w:id="82" w:name="dépannage-si-ça-ne-marche-pa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Dépannage — Si ça ne marche pas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Cause probable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Vérification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 de réponse ping vers le serveur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Équipements mal connectés au switch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Vérifier que les câbles sont green (connectés) et reliés au même switch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Ports du switch sont rouge/orange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Câble mauvais type ou connexion mauvaise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Essayer un autre câble copper straight-through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 obtient une IP en 169.254.x.x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Service DHCP non activé sur Server-PT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Vérifier : Server-PT → Services → DHCP → doit être 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Aucune PDU n’apparaît en mode Simulation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Mode Simulation pas activé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Cliquer sur bouton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“Simulation”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en bas à droite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PDU n’apparaissent pas sur le réseau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Filtre DHCP mal configuré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Dans Simulation Panel → vérifier filtre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“DHCP”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activé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 reçoit une IP mais ping ne fonctionne pas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Topologie mal interconnectée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Vérifier que le switch relie bien les 3 équipements</w:t>
            </w:r>
          </w:p>
        </w:tc>
      </w:tr>
    </w:tbl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Si ton résultat est différent de l’attendu, note ce que tu observes et appelle le prof.</w:t>
      </w:r>
    </w:p>
    <w:bookmarkEnd w:id="82"/>
    <w:bookmarkStart w:id="83" w:name="sauvegarde-ta-maquet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💾 Sauvegarde ta maquette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Avant de quitter, sauvegarde ton travail :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File → Save As →</w:t>
      </w:r>
      <w:r>
        <w:rPr>
          <w:b/>
          <w:bCs/>
          <w:sz w:val="22"/>
        </w:rPr>
        <w:t xml:space="preserve"> </w:t>
      </w:r>
      <w:r>
        <w:rPr>
          <w:rStyle w:val="VerbatimChar"/>
          <w:b/>
          <w:bCs/>
          <w:sz w:val="22"/>
        </w:rPr>
        <w:t xml:space="preserve">TP1_NomPrenom.pkt</w:t>
      </w:r>
      <w:r>
        <w:rPr>
          <w:sz w:val="22"/>
        </w:rPr>
        <w:t xml:space="preserve"> </w:t>
      </w:r>
      <w:r>
        <w:rPr>
          <w:sz w:val="22"/>
        </w:rPr>
        <w:t xml:space="preserve">dans ton dossier personnel.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Tu en auras besoin au prochain TP.</w:t>
      </w:r>
    </w:p>
    <w:bookmarkEnd w:id="83"/>
    <w:bookmarkStart w:id="84" w:name="bilan-de-fin-de-séance-3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Bilan de fin de séance (3 min)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Ce que j’ai compris aujourd’hui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→ 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Ce que je dois revoir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→ 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Où j’ai bloqué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→ 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>TP1 Élève — Séquence 08 DHCP — BAC PRO CIEL 1CIEL — Académie de La Réunion</w:t>
      </w:r>
    </w:p>
    <w:bookmarkEnd w:id="84"/>
    <w:bookmarkEnd w:id="85"/>
    <w:sectPr>
      <w:headerReference r:id="rId9" w:type="default"/>
      <w:footerReference r:id="rId10" w:type="default"/>
      <w:headerReference w:type="first" r:id="rId1"/>
      <w:footerReference w:type="first" r:id="rId2"/>
      <w:headerReference w:type="even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DEE5" w:sz="2"/>
      </w:pBdr>
      <w:spacing w:before="0" w:after="0" w:line="240" w:lineRule="auto"/>
      <w:tabs>
        <w:tab w:val="right" w:leader="none" w:pos="6280150"/>
      </w:tabs>
    </w:pPr>
    <w:r>
      <w:rPr>
        <w:rFonts w:ascii="Arial" w:cs="Arial" w:eastAsia="Arial" w:hAnsi="Arial"/>
        <w:b w:val="false"/>
        <w:bCs w:val="false"/>
        <w:i w:val="false"/>
        <w:iCs w:val="false"/>
        <w:color w:val="8A9CAB"/>
        <w:sz w:val="16"/>
        <w:szCs w:val="16"/>
      </w:rPr>
      <w:t>TP1 — Alarme de surchauffe avec capteur TC74A0 (1CIEL)</w:t>
    </w:r>
    <w:r>
      <w:tab/>
    </w:r>
    <w:r>
      <w:rPr>
        <w:rFonts w:ascii="Arial" w:cs="Arial" w:eastAsia="Arial" w:hAnsi="Arial"/>
        <w:b w:val="false"/>
        <w:bCs w:val="false"/>
        <w:i w:val="false"/>
        <w:iCs w:val="false"/>
        <w:color w:val="8A9CAB"/>
        <w:sz w:val="16"/>
        <w:szCs w:val="16"/>
      </w:rPr>
      <w:t xml:space="preserve">Page </w:t>
    </w:r>
    <w:r>
      <w:rPr>
        <w:rFonts w:ascii="Arial" w:cs="Arial" w:eastAsia="Arial" w:hAnsi="Arial"/>
        <w:color w:val="8A9CA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F7C" w:sz="4"/>
      </w:pBdr>
      <w:spacing w:after="100"/>
      <w:tabs>
        <w:tab w:val="right" w:leader="none" w:pos="6280150"/>
      </w:tabs>
    </w:pPr>
    <w:r>
      <w:rPr>
        <w:rFonts w:ascii="Arial" w:cs="Arial" w:eastAsia="Arial" w:hAnsi="Arial"/>
        <w:b w:val="false"/>
        <w:bCs w:val="false"/>
        <w:i w:val="false"/>
        <w:iCs w:val="false"/>
        <w:color w:val="556B7A"/>
        <w:sz w:val="17"/>
        <w:szCs w:val="17"/>
      </w:rPr>
      <w:t>Bac Pro CIEL — 1CIEL</w:t>
    </w:r>
    <w:r>
      <w:tab/>
    </w:r>
    <w:r>
      <w:rPr>
        <w:rFonts w:ascii="Arial" w:cs="Arial" w:eastAsia="Arial" w:hAnsi="Arial"/>
        <w:b/>
        <w:bCs/>
        <w:i w:val="false"/>
        <w:iCs w:val="false"/>
        <w:color w:val="2C5F7C"/>
        <w:sz w:val="16"/>
        <w:szCs w:val="16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37" Type="http://schemas.openxmlformats.org/officeDocument/2006/relationships/numbering" Target="numbering.xml"/><Relationship Id="rId36" Type="http://schemas.openxmlformats.org/officeDocument/2006/relationships/styles" Target="styles.xml"/><Relationship Id="rId35" Type="http://schemas.openxmlformats.org/officeDocument/2006/relationships/settings" Target="settings.xml"/><Relationship Id="rId34" Type="http://schemas.openxmlformats.org/officeDocument/2006/relationships/webSettings" Target="webSettings.xml"/><Relationship Id="rId33" Type="http://schemas.openxmlformats.org/officeDocument/2006/relationships/fontTable" Target="fontTable.xml"/><Relationship Id="rId32" Type="http://schemas.openxmlformats.org/officeDocument/2006/relationships/theme" Target="theme/theme1.xml"/><Relationship Id="rId31" Type="http://schemas.openxmlformats.org/officeDocument/2006/relationships/footnotes" Target="footnotes.xml"/><Relationship Id="rId30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26" Type="http://schemas.openxmlformats.org/officeDocument/2006/relationships/image" Target="media/rId26.png"/><Relationship Id="rId29" Type="http://schemas.openxmlformats.org/officeDocument/2006/relationships/image" Target="media/rId29.png"/><Relationship Id="rId45" Type="http://schemas.openxmlformats.org/officeDocument/2006/relationships/image" Target="media/rId45.jpg"/><Relationship Id="rId51" Type="http://schemas.openxmlformats.org/officeDocument/2006/relationships/image" Target="media/rId51.jpg"/><Relationship Id="rId65" Type="http://schemas.openxmlformats.org/officeDocument/2006/relationships/image" Target="media/rId65.jpg"/><Relationship Id="rId1" Type="http://schemas.openxmlformats.org/officeDocument/2006/relationships/header" Target="header2.xml"/><Relationship Id="rId2" Type="http://schemas.openxmlformats.org/officeDocument/2006/relationships/footer" Target="footer2.xml"/><Relationship Id="rId3" Type="http://schemas.openxmlformats.org/officeDocument/2006/relationships/header" Target="header3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2026-05-02T10:16:08Z</dcterms:created>
  <dcterms:modified xsi:type="dcterms:W3CDTF">2026-05-02T10:16:08Z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