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42" w:name="X1893147e699081b793a794fd1f4dec295027f86"/>
    <w:p>
      <w:pPr>
        <w:pStyle w:val="Heading1"/>
      </w:pPr>
      <w:r>
        <w:t xml:space="preserve">TP3 Bonus — Ajouter un NAS en IP statique et vérifier le renouvellement DHCP</w:t>
      </w:r>
    </w:p>
    <w:p>
      <w:pPr>
        <w:pStyle w:val="BlockText"/>
      </w:pPr>
      <w:r>
        <w:rPr>
          <w:b/>
          <w:bCs/>
        </w:rPr>
        <w:t xml:space="preserve">Séquence 08 — Services réseau DHCP</w:t>
      </w:r>
      <w:r>
        <w:t xml:space="preserve"> </w:t>
      </w:r>
      <w:r>
        <w:rPr>
          <w:b/>
          <w:bCs/>
        </w:rPr>
        <w:t xml:space="preserve">Séance S5 — Bonus élèves en avance (25 à 35 min)</w:t>
      </w:r>
      <w:r>
        <w:t xml:space="preserve"> </w:t>
      </w:r>
      <w:r>
        <w:rPr>
          <w:b/>
          <w:bCs/>
        </w:rPr>
        <w:t xml:space="preserve">Classe :</w:t>
      </w:r>
      <w:r>
        <w:t xml:space="preserve"> </w:t>
      </w:r>
      <w:r>
        <w:t xml:space="preserve">1CIEL |</w:t>
      </w:r>
      <w:r>
        <w:t xml:space="preserve"> </w:t>
      </w:r>
      <w:r>
        <w:rPr>
          <w:b/>
          <w:bCs/>
        </w:rPr>
        <w:t xml:space="preserve">Binôme :</w:t>
      </w:r>
      <w:r>
        <w:t xml:space="preserve"> </w:t>
      </w:r>
      <w:r>
        <w:t xml:space="preserve">_________________ |</w:t>
      </w:r>
      <w:r>
        <w:t xml:space="preserve"> </w:t>
      </w:r>
      <w:r>
        <w:rPr>
          <w:b/>
          <w:bCs/>
        </w:rPr>
        <w:t xml:space="preserve">Date :</w:t>
      </w:r>
      <w:r>
        <w:t xml:space="preserve"> </w:t>
      </w:r>
      <w:r>
        <w:rPr>
          <w:b/>
          <w:bCs/>
          <w:i/>
          <w:iCs/>
        </w:rPr>
        <w:t xml:space="preserve">/</w:t>
      </w:r>
      <w:r>
        <w:t xml:space="preserve">/______</w:t>
      </w:r>
      <w:r>
        <w:t xml:space="preserve"> </w:t>
      </w:r>
      <w:r>
        <w:rPr>
          <w:b/>
          <w:bCs/>
        </w:rPr>
        <w:t xml:space="preserve">Outil :</w:t>
      </w:r>
      <w:r>
        <w:t xml:space="preserve"> </w:t>
      </w:r>
      <w:r>
        <w:t xml:space="preserve">Cisco Packet Tracer</w:t>
      </w:r>
      <w:r>
        <w:t xml:space="preserve"> </w:t>
      </w:r>
      <w:r>
        <w:rPr>
          <w:b/>
          <w:bCs/>
        </w:rPr>
        <w:t xml:space="preserve">Fichier de départ :</w:t>
      </w:r>
      <w:r>
        <w:t xml:space="preserve"> </w:t>
      </w:r>
      <w:r>
        <w:rPr>
          <w:rStyle w:val="VerbatimChar"/>
        </w:rPr>
        <w:t xml:space="preserve">TP3_DHCP_depart.pkt</w:t>
      </w:r>
      <w:r>
        <w:t xml:space="preserve"> </w:t>
      </w:r>
      <w:r>
        <w:t xml:space="preserve">(même fichier que le TP3, aucune variante)</w:t>
      </w:r>
    </w:p>
    <w:p>
      <w:r>
        <w:pict>
          <v:rect style="width:0;height:1.5pt" o:hralign="center" o:hrstd="t" o:hr="t"/>
        </w:pict>
      </w:r>
    </w:p>
    <w:bookmarkStart w:id="17" w:name="informations-élève"/>
    <w:p>
      <w:pPr>
        <w:pStyle w:val="Heading2"/>
      </w:pPr>
      <w:r>
        <w:t xml:space="preserve">Informations élève</w:t>
      </w:r>
    </w:p>
    <w:p>
      <w:pPr>
        <w:pStyle w:val="FirstParagraph"/>
      </w:pPr>
      <w:r>
        <w:rPr>
          <w:b/>
          <w:bCs/>
        </w:rPr>
        <w:t xml:space="preserve">Durée :</w:t>
      </w:r>
      <w:r>
        <w:t xml:space="preserve"> </w:t>
      </w:r>
      <w:r>
        <w:t xml:space="preserve">25 à 35 min</w:t>
      </w:r>
    </w:p>
    <w:p>
      <w:pPr>
        <w:pStyle w:val="BodyText"/>
      </w:pPr>
      <w:r>
        <w:rPr>
          <w:b/>
          <w:bCs/>
        </w:rPr>
        <w:t xml:space="preserve">Ressources :</w:t>
      </w:r>
      <w:r>
        <w:t xml:space="preserve"> </w:t>
      </w:r>
      <w:r>
        <w:t xml:space="preserve">PC atelier + Cisco Packet Tracer + même maquette de départ que le TP3</w:t>
      </w:r>
    </w:p>
    <w:p>
      <w:pPr>
        <w:pStyle w:val="BodyText"/>
      </w:pPr>
      <w:r>
        <w:rPr>
          <w:b/>
          <w:bCs/>
        </w:rPr>
        <w:t xml:space="preserve">Règles :</w:t>
      </w:r>
      <w:r>
        <w:t xml:space="preserve"> </w:t>
      </w:r>
      <w:r>
        <w:t xml:space="preserve">Zéro donnée réelle d’élève. Zéro visage. Nomme tes preuves exactement comme demandé.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</w:trPr>
        <w:tc>
          <w:tcPr>
            <w:tcW w:type="dxa" w:w="192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D8EBF8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163A59"/>
                <w:sz w:val="20"/>
              </w:rPr>
              <w:t xml:space="preserve">NOM</w:t>
            </w:r>
          </w:p>
        </w:tc>
        <w:tc>
          <w:tcPr>
            <w:tcW w:type="dxa" w:w="192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D8EBF8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163A59"/>
                <w:sz w:val="20"/>
              </w:rPr>
              <w:t xml:space="preserve">PRÉNOM</w:t>
            </w:r>
          </w:p>
        </w:tc>
        <w:tc>
          <w:tcPr>
            <w:tcW w:type="dxa" w:w="1928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D8EBF8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163A59"/>
                <w:sz w:val="20"/>
              </w:rPr>
              <w:t xml:space="preserve">DATE</w:t>
            </w:r>
          </w:p>
        </w:tc>
        <w:tc>
          <w:tcPr>
            <w:tcW w:type="dxa" w:w="1928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D8EBF8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163A59"/>
                <w:sz w:val="20"/>
              </w:rPr>
              <w:t xml:space="preserve">CLASSE</w:t>
            </w:r>
          </w:p>
        </w:tc>
        <w:tc>
          <w:tcPr>
            <w:tcW w:type="dxa" w:w="1928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D8EBF8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163A59"/>
                <w:sz w:val="20"/>
              </w:rPr>
              <w:t xml:space="preserve">BINÔME</w:t>
            </w:r>
          </w:p>
        </w:tc>
      </w:tr>
      <w:tr>
        <w:tc>
          <w:tcPr>
            <w:tcW w:type="dxa" w:w="192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/</w:t>
            </w:r>
            <w:r>
              <w:rPr>
                <w:rFonts w:ascii="Arial" w:hAnsi="Arial"/>
                <w:color w:val="000000"/>
                <w:sz w:val="20"/>
              </w:rPr>
              <w:t xml:space="preserve">/2026</w:t>
            </w:r>
          </w:p>
        </w:tc>
        <w:tc>
          <w:tcPr>
            <w:tcW w:type="dxa" w:w="1928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1CIEL</w:t>
            </w:r>
          </w:p>
        </w:tc>
        <w:tc>
          <w:tcPr>
            <w:tcW w:type="dxa" w:w="1928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r>
        <w:pict>
          <v:rect style="width:0;height:1.5pt" o:hralign="center" o:hrstd="t" o:hr="t"/>
        </w:pict>
      </w:r>
    </w:p>
    <w:bookmarkEnd w:id="17"/>
    <w:bookmarkStart w:id="18" w:name="mission"/>
    <w:p>
      <w:pPr>
        <w:pStyle w:val="Heading2"/>
      </w:pPr>
      <w:r>
        <w:t xml:space="preserve">Mission</w:t>
      </w:r>
    </w:p>
    <w:p>
      <w:pPr>
        <w:pStyle w:val="FirstParagraph"/>
      </w:pPr>
      <w:r>
        <w:rPr>
          <w:b/>
          <w:bCs/>
        </w:rPr>
        <w:t xml:space="preserve">Contexte pro :</w:t>
      </w:r>
      <w:r>
        <w:t xml:space="preserve"> </w:t>
      </w:r>
      <w:r>
        <w:t xml:space="preserve">Bureau974 est content : l’imprimante est maintenant en IP fixe</w:t>
      </w:r>
      <w:r>
        <w:t xml:space="preserve"> </w:t>
      </w:r>
      <w:r>
        <w:rPr>
          <w:rStyle w:val="VerbatimChar"/>
        </w:rPr>
        <w:t xml:space="preserve">192.168.1.50</w:t>
      </w:r>
      <w:r>
        <w:t xml:space="preserve"> </w:t>
      </w:r>
      <w:r>
        <w:t xml:space="preserve">et le PV de recette du TP3 est presque prêt. Le responsable ajoute une dernière demande : un</w:t>
      </w:r>
      <w:r>
        <w:t xml:space="preserve"> </w:t>
      </w:r>
      <w:r>
        <w:rPr>
          <w:b/>
          <w:bCs/>
        </w:rPr>
        <w:t xml:space="preserve">NAS de partage</w:t>
      </w:r>
      <w:r>
        <w:t xml:space="preserve"> </w:t>
      </w:r>
      <w:r>
        <w:t xml:space="preserve">doit être branché aujourd’hui, avec une adresse fixe, sans casser le DHCP des postes utilisateurs.</w:t>
      </w:r>
    </w:p>
    <w:p>
      <w:pPr>
        <w:pStyle w:val="BodyText"/>
      </w:pPr>
      <w:r>
        <w:rPr>
          <w:b/>
          <w:bCs/>
        </w:rPr>
        <w:t xml:space="preserve">Ta mission :</w:t>
      </w:r>
      <w:r>
        <w:t xml:space="preserve"> </w:t>
      </w:r>
      <w:r>
        <w:t xml:space="preserve">Repartir du</w:t>
      </w:r>
      <w:r>
        <w:t xml:space="preserve"> </w:t>
      </w:r>
      <w:r>
        <w:rPr>
          <w:b/>
          <w:bCs/>
        </w:rPr>
        <w:t xml:space="preserve">même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TP3_DHCP_depart.pkt</w:t>
      </w:r>
      <w:r>
        <w:t xml:space="preserve"> </w:t>
      </w:r>
      <w:r>
        <w:t xml:space="preserve">que le TP3, ajouter un NAS simulé, lui donner une IP statique</w:t>
      </w:r>
      <w:r>
        <w:t xml:space="preserve"> </w:t>
      </w:r>
      <w:r>
        <w:rPr>
          <w:rStyle w:val="VerbatimChar"/>
        </w:rPr>
        <w:t>192.168.1.60</w:t>
      </w:r>
      <w:r>
        <w:t xml:space="preserve">, puis vérifier qu’un poste client continue à obtenir une IP dynamique correcte après renouvellement DHCP.</w:t>
      </w:r>
    </w:p>
    <w:p>
      <w:pPr>
        <w:pStyle w:val="BodyText"/>
      </w:pPr>
      <w:r>
        <w:rPr>
          <w:b/>
          <w:bCs/>
        </w:rPr>
        <w:t xml:space="preserve">Livrable observable :</w:t>
      </w:r>
      <w:r>
        <w:t xml:space="preserve"> </w:t>
      </w:r>
      <w:r>
        <w:t xml:space="preserve">Un mini addendum de recette montrant que les équipements critiques en IP statique cohabitent correctement avec les postes clients en DHCP.</w:t>
      </w:r>
    </w:p>
    <w:p>
      <w:pPr>
        <w:pStyle w:val="BodyText"/>
      </w:pPr>
      <w:r>
        <w:rPr>
          <w:b/>
          <w:bCs/>
        </w:rPr>
        <w:t xml:space="preserve">Utilité métier :</w:t>
      </w:r>
      <w:r>
        <w:t xml:space="preserve"> </w:t>
      </w:r>
      <w:r>
        <w:t xml:space="preserve">En entreprise, tu ne gères pas seulement</w:t>
      </w:r>
      <w:r>
        <w:t xml:space="preserve"> </w:t>
      </w:r>
      <w:r>
        <w:t xml:space="preserve">“un serveur DHCP qui marche”</w:t>
      </w:r>
      <w:r>
        <w:t xml:space="preserve">. Tu dois garantir que les</w:t>
      </w:r>
      <w:r>
        <w:t xml:space="preserve"> </w:t>
      </w:r>
      <w:r>
        <w:rPr>
          <w:b/>
          <w:bCs/>
        </w:rPr>
        <w:t xml:space="preserve">équipements critiques</w:t>
      </w:r>
      <w:r>
        <w:t xml:space="preserve"> </w:t>
      </w:r>
      <w:r>
        <w:t xml:space="preserve">(imprimante, NAS, caméra, borne Wi-Fi) gardent une IP stable, pendant que les postes ordinaires continuent à recevoir une IP automatiquement.</w:t>
      </w:r>
    </w:p>
    <w:p>
      <w:r>
        <w:pict>
          <v:rect style="width:0;height:1.5pt" o:hralign="center" o:hrstd="t" o:hr="t"/>
        </w:pict>
      </w:r>
    </w:p>
    <w:bookmarkEnd w:id="18"/>
    <w:bookmarkStart w:id="19" w:name="compétences-visées"/>
    <w:p>
      <w:pPr>
        <w:pStyle w:val="Heading2"/>
      </w:pPr>
      <w:r>
        <w:t xml:space="preserve">Compétences visées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Compétence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Intitulé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C06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Valider la conformité d’une installation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C09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Installer les éléments d’un système informatique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C11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Maintenir un système électronique ou réseau informatique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9"/>
    <w:bookmarkStart w:id="20" w:name="connaissances-associées"/>
    <w:p>
      <w:pPr>
        <w:pStyle w:val="Heading2"/>
      </w:pPr>
      <w:r>
        <w:t xml:space="preserve">Connaissances associées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Savoir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Intitulé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Niveau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S19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Réseaux informatiques (protocoles, équipements)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N3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S48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Serveur et ordinateur (Windows, Linux, VM)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N2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S52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OS UNIX et Windows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N2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0"/>
    <w:bookmarkStart w:id="21" w:name="preuves-attendues"/>
    <w:p>
      <w:pPr>
        <w:pStyle w:val="Heading2"/>
      </w:pPr>
      <w:r>
        <w:t xml:space="preserve">Preuves attendues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Preuve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Contenu attendu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PREUVE_B1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Capture écran de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NAS-BUREAU974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</w:rPr>
              <w:t xml:space="preserve">montrant l’IP statique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>192.168.1.60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PREUVE_B2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Capture écran de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CLIENT-1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</w:rPr>
              <w:t xml:space="preserve">montrant une IP dynamique valide après renouvellement DHCP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PREUVE_B3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Addendum de recette complété avec les 4 tests bonus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1"/>
    <w:bookmarkStart w:id="22" w:name="kit-de-survie"/>
    <w:p>
      <w:pPr>
        <w:pStyle w:val="Heading2"/>
      </w:pPr>
      <w:r>
        <w:t xml:space="preserve">Kit de survie</w:t>
      </w:r>
    </w:p>
    <w:p>
      <w:pPr>
        <w:pStyle w:val="FirstParagraph"/>
      </w:pPr>
      <w:r>
        <w:rPr>
          <w:i/>
          <w:iCs/>
        </w:rPr>
        <w:t xml:space="preserve">À garder ouvert pendant tout le bonus. Tu peux y revenir à tout moment.</w:t>
      </w:r>
    </w:p>
    <w:p>
      <w:pPr>
        <w:pStyle w:val="BodyText"/>
      </w:pPr>
      <w:r>
        <w:rPr>
          <w:b/>
          <w:bCs/>
        </w:rPr>
        <w:t xml:space="preserve">Vocabulaire minimal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Mot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En une phrase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NAS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Boîtier de stockage partagé accessible par le réseau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IP statique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Adresse configurée manuellement, qui ne change pas toute seule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Renouvellement DHCP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Action qui force un client à redemander une adresse IP au serveur DHCP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Équipement critique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Matériel qui doit garder la même adresse pour être retrouvé facilement</w:t>
            </w:r>
          </w:p>
        </w:tc>
      </w:tr>
    </w:tbl>
    <w:p>
      <w:pPr>
        <w:pStyle w:val="BodyText"/>
      </w:pPr>
      <w:r>
        <w:rPr>
          <w:b/>
          <w:bCs/>
        </w:rPr>
        <w:t xml:space="preserve">Chemins / actions utiles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Besoin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Ce que tu fais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Ajouter un poste simulant le NAS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End Devices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</w:rPr>
              <w:t xml:space="preserve">→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PC-PT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</w:rPr>
              <w:t xml:space="preserve">→ glisser-déposer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Renommer un équipement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Cliquer sur le nom sous l’icône ou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Config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</w:rPr>
              <w:t xml:space="preserve">→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Display Name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Configurer une IP statique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Desktop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</w:rPr>
              <w:t xml:space="preserve">→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IP Configuration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</w:rPr>
              <w:t xml:space="preserve">→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Static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Forcer un renouvellement DHCP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Desktop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</w:rPr>
              <w:t xml:space="preserve">→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IP Configuration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</w:rPr>
              <w:t xml:space="preserve">→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Static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</w:rPr>
              <w:t xml:space="preserve">puis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DHCP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Tester la connectivité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Desktop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</w:rPr>
              <w:t xml:space="preserve">→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Command Prompt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</w:rPr>
              <w:t xml:space="preserve">→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ping ...</w:t>
            </w:r>
          </w:p>
        </w:tc>
      </w:tr>
    </w:tbl>
    <w:p>
      <w:pPr>
        <w:pStyle w:val="BodyText"/>
      </w:pPr>
      <w:r>
        <w:rPr>
          <w:b/>
          <w:bCs/>
        </w:rPr>
        <w:t>Méthode express (si ça bloque) : Hypothèse : “Mon nouveau NAS ne répond pas” → Test rapide : vérifier IP .60, masque /24, gateway .254, câble vert → Interprétation : si un seul champ est faux, le NAS est isolé → Action : corriger la config puis retester.</w:t>
      </w:r>
      <w:r/>
      <w:r/>
      <w:r/>
      <w:r/>
      <w:r/>
      <w:r/>
      <w:r/>
      <w:r>
        <w:rPr>
          <w:rStyle w:val="VerbatimChar"/>
        </w:rPr>
      </w:r>
      <w:r/>
      <w:r/>
      <w:r>
        <w:rPr>
          <w:rStyle w:val="VerbatimChar"/>
        </w:rPr>
      </w:r>
      <w:r/>
      <w:r/>
      <w:r>
        <w:rPr>
          <w:rStyle w:val="VerbatimChar"/>
        </w:rPr>
      </w:r>
      <w:r/>
    </w:p>
    <w:p>
      <w:r>
        <w:pict>
          <v:rect style="width:0;height:1.5pt" o:hralign="center" o:hrstd="t" o:hr="t"/>
        </w:pict>
      </w:r>
    </w:p>
    <w:bookmarkEnd w:id="22"/>
    <w:bookmarkStart w:id="29" w:name="X7ba26004e929932e8af95bfee505fe8c3243e74"/>
    <w:p>
      <w:pPr>
        <w:pStyle w:val="Heading2"/>
      </w:pPr>
      <w:r>
        <w:t xml:space="preserve">Partie 1 — Ajouter un équipement critique en IP statique (12 à 15 min)</w:t>
      </w:r>
    </w:p>
    <w:p>
      <w:pPr>
        <w:pStyle w:val="FirstParagraph"/>
      </w:pPr>
      <w:r>
        <w:rPr>
          <w:b/>
          <w:bCs/>
        </w:rPr>
        <w:t xml:space="preserve">Contexte :</w:t>
      </w:r>
      <w:r>
        <w:t xml:space="preserve"> </w:t>
      </w:r>
      <w:r>
        <w:t xml:space="preserve">Bureau974 installe un NAS pour centraliser les dossiers partagés de l’équipe. Ce NAS doit être retrouvé facilement tous les jours. Il ne doit donc</w:t>
      </w:r>
      <w:r>
        <w:t xml:space="preserve"> </w:t>
      </w:r>
      <w:r>
        <w:rPr>
          <w:b/>
          <w:bCs/>
        </w:rPr>
        <w:t xml:space="preserve">pas</w:t>
      </w:r>
      <w:r>
        <w:t xml:space="preserve"> </w:t>
      </w:r>
      <w:r>
        <w:t xml:space="preserve">dépendre du DHCP.</w:t>
      </w:r>
    </w:p>
    <w:bookmarkStart w:id="23" w:name="tâche-1.1-ouvrir-la-maquette-de-départ"/>
    <w:p>
      <w:pPr>
        <w:pStyle w:val="Heading3"/>
      </w:pPr>
      <w:r>
        <w:t xml:space="preserve">Tâche 1.1 — Ouvrir la maquette de départ</w:t>
      </w:r>
    </w:p>
    <w:p>
      <w:pPr>
        <w:pStyle w:val="Compact"/>
        <w:numPr>
          <w:ilvl w:val="0"/>
          <w:numId w:val="1001"/>
        </w:numPr>
      </w:pPr>
      <w:r>
        <w:t xml:space="preserve">Ouvre</w:t>
      </w:r>
      <w:r>
        <w:t xml:space="preserve"> </w:t>
      </w:r>
      <w:r>
        <w:rPr>
          <w:b/>
          <w:bCs/>
        </w:rPr>
        <w:t xml:space="preserve">le même fichier</w:t>
      </w:r>
      <w:r>
        <w:t xml:space="preserve"> </w:t>
      </w:r>
      <w:r>
        <w:rPr>
          <w:rStyle w:val="VerbatimChar"/>
        </w:rPr>
        <w:t xml:space="preserve">TP3_DHCP_depart.pkt</w:t>
      </w:r>
      <w:r>
        <w:t xml:space="preserve">.</w:t>
      </w:r>
    </w:p>
    <w:p>
      <w:pPr>
        <w:pStyle w:val="Compact"/>
        <w:numPr>
          <w:ilvl w:val="0"/>
          <w:numId w:val="1001"/>
        </w:numPr>
      </w:pPr>
      <w:r>
        <w:t xml:space="preserve">Vérifie que le serveur DHCP est présent et que</w:t>
      </w:r>
      <w:r>
        <w:t xml:space="preserve"> </w:t>
      </w:r>
      <w:r>
        <w:rPr>
          <w:rStyle w:val="VerbatimChar"/>
        </w:rPr>
        <w:t xml:space="preserve">CLIENT-1</w:t>
      </w:r>
      <w:r>
        <w:t xml:space="preserve"> </w:t>
      </w:r>
      <w:r>
        <w:t xml:space="preserve">et</w:t>
      </w:r>
      <w:r>
        <w:t xml:space="preserve"> </w:t>
      </w:r>
      <w:r>
        <w:rPr>
          <w:rStyle w:val="VerbatimChar"/>
        </w:rPr>
        <w:t xml:space="preserve">CLIENT-2</w:t>
      </w:r>
      <w:r>
        <w:t xml:space="preserve"> </w:t>
      </w:r>
      <w:r>
        <w:t xml:space="preserve">sont déjà dans la maquette.</w:t>
      </w:r>
    </w:p>
    <w:p>
      <w:pPr>
        <w:pStyle w:val="Compact"/>
        <w:numPr>
          <w:ilvl w:val="0"/>
          <w:numId w:val="1001"/>
        </w:numPr>
      </w:pPr>
      <w:r>
        <w:t xml:space="preserve">Vérifie aussi le plan d’adressage du TP3 :</w:t>
      </w:r>
    </w:p>
    <w:p>
      <w:pPr>
        <w:pStyle w:val="Compact"/>
        <w:numPr>
          <w:ilvl w:val="1"/>
          <w:numId w:val="1002"/>
        </w:numPr>
      </w:pPr>
      <w:r>
        <w:t xml:space="preserve">imprimante :</w:t>
      </w:r>
      <w:r>
        <w:t xml:space="preserve"> </w:t>
      </w:r>
      <w:r>
        <w:rPr>
          <w:rStyle w:val="VerbatimChar"/>
        </w:rPr>
        <w:t xml:space="preserve">192.168.1.50</w:t>
      </w:r>
    </w:p>
    <w:p>
      <w:pPr>
        <w:pStyle w:val="Compact"/>
        <w:numPr>
          <w:ilvl w:val="1"/>
          <w:numId w:val="1002"/>
        </w:numPr>
      </w:pPr>
      <w:r>
        <w:t xml:space="preserve">plage DHCP :</w:t>
      </w:r>
      <w:r>
        <w:t xml:space="preserve"> </w:t>
      </w:r>
      <w:r>
        <w:rPr>
          <w:rStyle w:val="VerbatimChar"/>
        </w:rPr>
        <w:t xml:space="preserve">.100</w:t>
      </w:r>
      <w:r>
        <w:t xml:space="preserve"> </w:t>
      </w:r>
      <w:r>
        <w:t xml:space="preserve">à</w:t>
      </w:r>
      <w:r>
        <w:t xml:space="preserve"> </w:t>
      </w:r>
      <w:r>
        <w:rPr>
          <w:rStyle w:val="VerbatimChar"/>
        </w:rPr>
        <w:t xml:space="preserve">.200</w:t>
      </w:r>
    </w:p>
    <w:p>
      <w:pPr>
        <w:pStyle w:val="Compact"/>
        <w:numPr>
          <w:ilvl w:val="1"/>
          <w:numId w:val="1002"/>
        </w:numPr>
      </w:pPr>
      <w:r>
        <w:t xml:space="preserve">gateway :</w:t>
      </w:r>
      <w:r>
        <w:t xml:space="preserve"> </w:t>
      </w:r>
      <w:r>
        <w:rPr>
          <w:rStyle w:val="VerbatimChar"/>
        </w:rPr>
        <w:t xml:space="preserve">192.168.1.254</w:t>
      </w:r>
    </w:p>
    <w:p>
      <w:pPr>
        <w:pStyle w:val="Compact"/>
        <w:numPr>
          <w:ilvl w:val="1"/>
          <w:numId w:val="1002"/>
        </w:numPr>
      </w:pPr>
      <w:r>
        <w:t xml:space="preserve">DNS :</w:t>
      </w:r>
      <w:r>
        <w:t xml:space="preserve"> </w:t>
      </w:r>
      <w:r>
        <w:rPr>
          <w:rStyle w:val="VerbatimChar"/>
        </w:rPr>
        <w:t xml:space="preserve">192.168.1.10</w:t>
      </w:r>
    </w:p>
    <w:p>
      <w:pPr>
        <w:pStyle w:val="FirstParagraph"/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la maquette de départ du TP3, sans fichier supplémentaire à charger.</w:t>
      </w:r>
    </w:p>
    <w:bookmarkEnd w:id="23"/>
    <w:bookmarkStart w:id="24" w:name="tâche-1.2-ajouter-le-nas-simulé"/>
    <w:p>
      <w:pPr>
        <w:pStyle w:val="Heading3"/>
      </w:pPr>
      <w:r>
        <w:t xml:space="preserve">Tâche 1.2 — Ajouter le NAS simulé</w:t>
      </w:r>
    </w:p>
    <w:p>
      <w:pPr>
        <w:pStyle w:val="Compact"/>
        <w:numPr>
          <w:ilvl w:val="0"/>
          <w:numId w:val="1003"/>
        </w:numPr>
      </w:pPr>
      <w:r>
        <w:t xml:space="preserve">Dans</w:t>
      </w:r>
      <w:r>
        <w:t xml:space="preserve"> </w:t>
      </w:r>
      <w:r>
        <w:rPr>
          <w:b/>
          <w:bCs/>
        </w:rPr>
        <w:t xml:space="preserve">End Devices</w:t>
      </w:r>
      <w:r>
        <w:t xml:space="preserve">, ajoute un</w:t>
      </w:r>
      <w:r>
        <w:t xml:space="preserve"> </w:t>
      </w:r>
      <w:r>
        <w:rPr>
          <w:b/>
          <w:bCs/>
        </w:rPr>
        <w:t xml:space="preserve">PC-PT</w:t>
      </w:r>
      <w:r>
        <w:t xml:space="preserve">.</w:t>
      </w:r>
    </w:p>
    <w:p>
      <w:pPr>
        <w:pStyle w:val="Compact"/>
        <w:numPr>
          <w:ilvl w:val="0"/>
          <w:numId w:val="1003"/>
        </w:numPr>
      </w:pPr>
      <w:r>
        <w:t xml:space="preserve">Place-le à côté du switch.</w:t>
      </w:r>
    </w:p>
    <w:p>
      <w:pPr>
        <w:pStyle w:val="Compact"/>
        <w:numPr>
          <w:ilvl w:val="0"/>
          <w:numId w:val="1003"/>
        </w:numPr>
      </w:pPr>
      <w:r>
        <w:t xml:space="preserve">Branche-le au switch avec un</w:t>
      </w:r>
      <w:r>
        <w:t xml:space="preserve"> </w:t>
      </w:r>
      <w:r>
        <w:rPr>
          <w:b/>
          <w:bCs/>
        </w:rPr>
        <w:t xml:space="preserve">câble copper straight-through</w:t>
      </w:r>
      <w:r>
        <w:t xml:space="preserve"> </w:t>
      </w:r>
      <w:r>
        <w:t xml:space="preserve">sur un port libre.</w:t>
      </w:r>
    </w:p>
    <w:p>
      <w:pPr>
        <w:pStyle w:val="Compact"/>
        <w:numPr>
          <w:ilvl w:val="0"/>
          <w:numId w:val="1003"/>
        </w:numPr>
      </w:pPr>
      <w:r>
        <w:t xml:space="preserve">Renomme cet équipement</w:t>
      </w:r>
      <w:r>
        <w:t xml:space="preserve"> </w:t>
      </w:r>
      <w:r>
        <w:rPr>
          <w:b/>
          <w:bCs/>
        </w:rPr>
        <w:t xml:space="preserve">NAS-BUREAU974</w:t>
      </w:r>
      <w:r>
        <w:t xml:space="preserve">.</w:t>
      </w:r>
    </w:p>
    <w:p>
      <w:pPr>
        <w:pStyle w:val="FirstParagraph"/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un nouvel équipement connecté au switch, avec le port passé au vert.</w:t>
      </w:r>
    </w:p>
    <w:bookmarkEnd w:id="24"/>
    <w:bookmarkStart w:id="25" w:name="Xd3c466b9d519d4fc16d54637dc6d137ed9f0b0a"/>
    <w:p>
      <w:pPr>
        <w:pStyle w:val="Heading3"/>
      </w:pPr>
      <w:r>
        <w:t xml:space="preserve">Tâche 1.3 — Configurer le NAS en IP statique</w:t>
      </w:r>
    </w:p>
    <w:p>
      <w:pPr>
        <w:pStyle w:val="Compact"/>
        <w:numPr>
          <w:ilvl w:val="0"/>
          <w:numId w:val="1004"/>
        </w:numPr>
      </w:pPr>
      <w:r>
        <w:t xml:space="preserve">Double-clique sur</w:t>
      </w:r>
      <w:r>
        <w:t xml:space="preserve"> </w:t>
      </w:r>
      <w:r>
        <w:rPr>
          <w:b/>
          <w:bCs/>
        </w:rPr>
        <w:t xml:space="preserve">NAS-BUREAU974</w:t>
      </w:r>
      <w:r>
        <w:t xml:space="preserve">.</w:t>
      </w:r>
    </w:p>
    <w:p>
      <w:pPr>
        <w:pStyle w:val="Compact"/>
        <w:numPr>
          <w:ilvl w:val="0"/>
          <w:numId w:val="1004"/>
        </w:numPr>
      </w:pPr>
      <w:r>
        <w:t xml:space="preserve">Ouvre</w:t>
      </w:r>
      <w:r>
        <w:t xml:space="preserve"> </w:t>
      </w:r>
      <w:r>
        <w:rPr>
          <w:b/>
          <w:bCs/>
        </w:rPr>
        <w:t xml:space="preserve">Desktop</w:t>
      </w:r>
      <w:r>
        <w:t xml:space="preserve"> </w:t>
      </w:r>
      <w:r>
        <w:t xml:space="preserve">→</w:t>
      </w:r>
      <w:r>
        <w:t xml:space="preserve"> </w:t>
      </w:r>
      <w:r>
        <w:rPr>
          <w:b/>
          <w:bCs/>
        </w:rPr>
        <w:t xml:space="preserve">IP Configuration</w:t>
      </w:r>
      <w:r>
        <w:t xml:space="preserve">.</w:t>
      </w:r>
    </w:p>
    <w:p>
      <w:pPr>
        <w:pStyle w:val="Compact"/>
        <w:numPr>
          <w:ilvl w:val="0"/>
          <w:numId w:val="1004"/>
        </w:numPr>
      </w:pPr>
      <w:r>
        <w:t xml:space="preserve">Clique sur</w:t>
      </w:r>
      <w:r>
        <w:t xml:space="preserve"> </w:t>
      </w:r>
      <w:r>
        <w:rPr>
          <w:b/>
          <w:bCs/>
        </w:rPr>
        <w:t xml:space="preserve">Static</w:t>
      </w:r>
      <w:r>
        <w:t xml:space="preserve">.</w:t>
      </w:r>
    </w:p>
    <w:p>
      <w:pPr>
        <w:pStyle w:val="Compact"/>
        <w:numPr>
          <w:ilvl w:val="0"/>
          <w:numId w:val="1004"/>
        </w:numPr>
      </w:pPr>
      <w:r>
        <w:t xml:space="preserve">Saisis exactement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Champ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Valeur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IP Address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000000"/>
                <w:sz w:val="20"/>
              </w:rPr>
              <w:t>192.168.1.60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Subnet Mask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255.255.255.0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Default Gateway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192.168.1.254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DNS Server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192.168.1.10</w:t>
            </w:r>
          </w:p>
        </w:tc>
      </w:tr>
    </w:tbl>
    <w:p>
      <w:pPr>
        <w:pStyle w:val="BodyText"/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un équipement critique avec une IP fixe en</w:t>
      </w:r>
      <w:r>
        <w:t xml:space="preserve"> </w:t>
      </w:r>
      <w:r>
        <w:rPr>
          <w:rStyle w:val="VerbatimChar"/>
        </w:rPr>
        <w:t xml:space="preserve">.51</w:t>
      </w:r>
      <w:r>
        <w:t xml:space="preserve">, donc</w:t>
      </w:r>
      <w:r>
        <w:t xml:space="preserve"> </w:t>
      </w:r>
      <w:r>
        <w:rPr>
          <w:b/>
          <w:bCs/>
        </w:rPr>
        <w:t xml:space="preserve">hors de la plage DHCP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.100-.200</w:t>
      </w:r>
      <w:r>
        <w:t xml:space="preserve">.</w:t>
      </w:r>
    </w:p>
    <w:bookmarkEnd w:id="25"/>
    <w:bookmarkStart w:id="26" w:name="X72d6cd96d3ba0d9e099909c3eed94ce397d0bdf"/>
    <w:p>
      <w:pPr>
        <w:pStyle w:val="Heading3"/>
      </w:pPr>
      <w:r>
        <w:t xml:space="preserve">PREUVE_B1 — Fais une capture écran de</w:t>
      </w:r>
      <w:r>
        <w:t xml:space="preserve"> </w:t>
      </w:r>
      <w:r>
        <w:rPr>
          <w:rStyle w:val="VerbatimChar"/>
        </w:rPr>
        <w:t xml:space="preserve">NAS-BUREAU974</w:t>
      </w:r>
      <w:r>
        <w:t xml:space="preserve"> </w:t>
      </w:r>
      <w:r>
        <w:t xml:space="preserve">montrant la configuration statique complète</w:t>
      </w:r>
    </w:p>
    <w:bookmarkEnd w:id="26"/>
    <w:bookmarkStart w:id="27" w:name="tâche-1.4-vérifier-que-le-nas-répond"/>
    <w:p>
      <w:pPr>
        <w:pStyle w:val="Heading3"/>
      </w:pPr>
      <w:r>
        <w:t xml:space="preserve">Tâche 1.4 — Vérifier que le NAS répond</w:t>
      </w:r>
    </w:p>
    <w:p>
      <w:pPr>
        <w:pStyle w:val="Compact"/>
        <w:numPr>
          <w:ilvl w:val="0"/>
          <w:numId w:val="1005"/>
        </w:numPr>
      </w:pPr>
      <w:r>
        <w:t xml:space="preserve">Sur</w:t>
      </w:r>
      <w:r>
        <w:t xml:space="preserve"> </w:t>
      </w:r>
      <w:r>
        <w:rPr>
          <w:b/>
          <w:bCs/>
        </w:rPr>
        <w:t xml:space="preserve">CLIENT-1</w:t>
      </w:r>
      <w:r>
        <w:t xml:space="preserve">, ouvre</w:t>
      </w:r>
      <w:r>
        <w:t xml:space="preserve"> </w:t>
      </w:r>
      <w:r>
        <w:rPr>
          <w:b/>
          <w:bCs/>
        </w:rPr>
        <w:t xml:space="preserve">Desktop</w:t>
      </w:r>
      <w:r>
        <w:t xml:space="preserve"> </w:t>
      </w:r>
      <w:r>
        <w:t xml:space="preserve">→</w:t>
      </w:r>
      <w:r>
        <w:t xml:space="preserve"> </w:t>
      </w:r>
      <w:r>
        <w:rPr>
          <w:b/>
          <w:bCs/>
        </w:rPr>
        <w:t xml:space="preserve">Command Prompt</w:t>
      </w:r>
      <w:r>
        <w:t xml:space="preserve">.</w:t>
      </w:r>
    </w:p>
    <w:p>
      <w:pPr>
        <w:pStyle w:val="Compact"/>
        <w:numPr>
          <w:ilvl w:val="0"/>
          <w:numId w:val="1005"/>
        </w:numPr>
      </w:pPr>
      <w:r>
        <w:t xml:space="preserve">Tape :</w:t>
      </w:r>
    </w:p>
    <w:p>
      <w:pPr>
        <w:pStyle w:val="SourceCode"/>
      </w:pPr>
      <w:r>
        <w:rPr>
          <w:rStyle w:val="VerbatimChar"/>
        </w:rPr>
        <w:t>ping 192.168.1.60</w:t>
      </w:r>
    </w:p>
    <w:p>
      <w:pPr>
        <w:pStyle w:val="Compact"/>
        <w:numPr>
          <w:ilvl w:val="0"/>
          <w:numId w:val="1006"/>
        </w:numPr>
      </w:pPr>
      <w:r>
        <w:t xml:space="preserve">Si le ping échoue, vérifie d’abord le câble, puis la gateway et le masque du NAS.</w:t>
      </w:r>
    </w:p>
    <w:p>
      <w:pPr>
        <w:pStyle w:val="FirstParagraph"/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4 réponses depuis</w:t>
      </w:r>
      <w:r>
        <w:t xml:space="preserve"> </w:t>
      </w:r>
      <w:r>
        <w:rPr>
          <w:rStyle w:val="VerbatimChar"/>
        </w:rPr>
        <w:t>192.168.1.60</w:t>
      </w:r>
      <w:r>
        <w:t xml:space="preserve">.</w:t>
      </w:r>
    </w:p>
    <w:bookmarkEnd w:id="27"/>
    <w:bookmarkStart w:id="28" w:name="question-rapide"/>
    <w:p>
      <w:pPr>
        <w:pStyle w:val="Heading3"/>
      </w:pPr>
      <w:r>
        <w:t xml:space="preserve">Question rapide</w:t>
      </w:r>
    </w:p>
    <w:p>
      <w:pPr>
        <w:pStyle w:val="FirstParagraph"/>
      </w:pPr>
      <w:r>
        <w:t xml:space="preserve">Pourquoi le NAS est-il configuré en</w:t>
      </w:r>
      <w:r>
        <w:t xml:space="preserve"> </w:t>
      </w:r>
      <w:r>
        <w:rPr>
          <w:rStyle w:val="VerbatimChar"/>
        </w:rPr>
        <w:t>192.168.1.60</w:t>
      </w:r>
      <w:r>
        <w:t xml:space="preserve"> </w:t>
      </w:r>
      <w:r>
        <w:t xml:space="preserve">et pas en</w:t>
      </w:r>
      <w:r>
        <w:t xml:space="preserve"> </w:t>
      </w:r>
      <w:r>
        <w:rPr>
          <w:rStyle w:val="VerbatimChar"/>
        </w:rPr>
        <w:t xml:space="preserve">192.168.1.151</w:t>
      </w:r>
      <w:r>
        <w:t xml:space="preserve"> </w:t>
      </w:r>
      <w:r>
        <w:t xml:space="preserve">?</w:t>
      </w:r>
    </w:p>
    <w:p>
      <w:pPr>
        <w:pStyle w:val="BodyText"/>
      </w:pPr>
      <w:r>
        <w:t xml:space="preserve">→ _______________________________________________</w:t>
      </w:r>
    </w:p>
    <w:p>
      <w:r>
        <w:pict>
          <v:rect style="width:0;height:1.5pt" o:hralign="center" o:hrstd="t" o:hr="t"/>
        </w:pict>
      </w:r>
    </w:p>
    <w:bookmarkEnd w:id="28"/>
    <w:bookmarkEnd w:id="29"/>
    <w:bookmarkStart w:id="30" w:name="validation-partie-1-appelle-le-prof"/>
    <w:p>
      <w:pPr>
        <w:pStyle w:val="Heading2"/>
      </w:pPr>
      <w:r>
        <w:t xml:space="preserve">Validation Partie 1 — Appelle le prof</w:t>
      </w:r>
    </w:p>
    <w:p>
      <w:pPr>
        <w:pStyle w:val="FirstParagraph"/>
      </w:pPr>
      <w:r>
        <w:t xml:space="preserve">Le prof vérifie :</w:t>
      </w:r>
      <w:r>
        <w:t xml:space="preserve"> </w:t>
      </w:r>
      <w:r>
        <w:t xml:space="preserve">- [ ]</w:t>
      </w:r>
      <w:r>
        <w:t xml:space="preserve"> </w:t>
      </w:r>
      <w:r>
        <w:rPr>
          <w:rStyle w:val="VerbatimChar"/>
        </w:rPr>
        <w:t xml:space="preserve">NAS-BUREAU974</w:t>
      </w:r>
      <w:r>
        <w:t xml:space="preserve"> </w:t>
      </w:r>
      <w:r>
        <w:t xml:space="preserve">existe dans la maquette</w:t>
      </w:r>
      <w:r>
        <w:t xml:space="preserve"> </w:t>
      </w:r>
      <w:r>
        <w:t xml:space="preserve">- [ ] son IP est bien</w:t>
      </w:r>
      <w:r>
        <w:t xml:space="preserve"> </w:t>
      </w:r>
      <w:r>
        <w:rPr>
          <w:rStyle w:val="VerbatimChar"/>
        </w:rPr>
        <w:t>192.168.1.60</w:t>
      </w:r>
      <w:r>
        <w:t xml:space="preserve"> </w:t>
      </w:r>
      <w:r>
        <w:t xml:space="preserve">- [ ] le NAS est hors plage DHCP</w:t>
      </w:r>
      <w:r>
        <w:t xml:space="preserve"> </w:t>
      </w:r>
      <w:r>
        <w:t xml:space="preserve">- [ ] le ping</w:t>
      </w:r>
      <w:r>
        <w:t xml:space="preserve"> </w:t>
      </w:r>
      <w:r>
        <w:rPr>
          <w:rStyle w:val="VerbatimChar"/>
        </w:rPr>
        <w:t xml:space="preserve">CLIENT-1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>192.168.1.60</w:t>
      </w:r>
      <w:r>
        <w:t xml:space="preserve"> </w:t>
      </w:r>
      <w:r>
        <w:t xml:space="preserve">réussit</w:t>
      </w:r>
    </w:p>
    <w:p>
      <w:r>
        <w:pict>
          <v:rect style="width:0;height:1.5pt" o:hralign="center" o:hrstd="t" o:hr="t"/>
        </w:pict>
      </w:r>
    </w:p>
    <w:bookmarkEnd w:id="30"/>
    <w:bookmarkStart w:id="38" w:name="X13337a3d921ed79f330e4f63358bc5b79bb831a"/>
    <w:p>
      <w:pPr>
        <w:pStyle w:val="Heading2"/>
      </w:pPr>
      <w:r>
        <w:t xml:space="preserve">Partie 2 — Vérifier que le DHCP continue à faire son travail (12 à 15 min)</w:t>
      </w:r>
    </w:p>
    <w:p>
      <w:pPr>
        <w:pStyle w:val="FirstParagraph"/>
      </w:pPr>
      <w:r>
        <w:rPr>
          <w:b/>
          <w:bCs/>
        </w:rPr>
        <w:t xml:space="preserve">Contexte :</w:t>
      </w:r>
      <w:r>
        <w:t xml:space="preserve"> </w:t>
      </w:r>
      <w:r>
        <w:t xml:space="preserve">Ajouter un équipement statique ne suffit pas. Il faut aussi prouver que les</w:t>
      </w:r>
      <w:r>
        <w:t xml:space="preserve"> </w:t>
      </w:r>
      <w:r>
        <w:rPr>
          <w:b/>
          <w:bCs/>
        </w:rPr>
        <w:t xml:space="preserve">postes utilisateurs</w:t>
      </w:r>
      <w:r>
        <w:t xml:space="preserve"> </w:t>
      </w:r>
      <w:r>
        <w:t xml:space="preserve">reçoivent toujours correctement une IP dynamique après un renouvellement.</w:t>
      </w:r>
    </w:p>
    <w:bookmarkStart w:id="31" w:name="Xe1192129394f166f1bf8ffc39116384ceeb12c0"/>
    <w:p>
      <w:pPr>
        <w:pStyle w:val="Heading3"/>
      </w:pPr>
      <w:r>
        <w:t xml:space="preserve">Tâche 2.1 — Noter l’adresse actuelle de CLIENT-1</w:t>
      </w:r>
    </w:p>
    <w:p>
      <w:pPr>
        <w:pStyle w:val="Compact"/>
        <w:numPr>
          <w:ilvl w:val="0"/>
          <w:numId w:val="1007"/>
        </w:numPr>
      </w:pPr>
      <w:r>
        <w:t xml:space="preserve">Ouvre</w:t>
      </w:r>
      <w:r>
        <w:t xml:space="preserve"> </w:t>
      </w:r>
      <w:r>
        <w:rPr>
          <w:b/>
          <w:bCs/>
        </w:rPr>
        <w:t xml:space="preserve">CLIENT-1</w:t>
      </w:r>
      <w:r>
        <w:t xml:space="preserve">.</w:t>
      </w:r>
    </w:p>
    <w:p>
      <w:pPr>
        <w:pStyle w:val="Compact"/>
        <w:numPr>
          <w:ilvl w:val="0"/>
          <w:numId w:val="1007"/>
        </w:numPr>
      </w:pPr>
      <w:r>
        <w:t xml:space="preserve">Va dans</w:t>
      </w:r>
      <w:r>
        <w:t xml:space="preserve"> </w:t>
      </w:r>
      <w:r>
        <w:rPr>
          <w:b/>
          <w:bCs/>
        </w:rPr>
        <w:t xml:space="preserve">Desktop</w:t>
      </w:r>
      <w:r>
        <w:t xml:space="preserve"> </w:t>
      </w:r>
      <w:r>
        <w:t xml:space="preserve">→</w:t>
      </w:r>
      <w:r>
        <w:t xml:space="preserve"> </w:t>
      </w:r>
      <w:r>
        <w:rPr>
          <w:b/>
          <w:bCs/>
        </w:rPr>
        <w:t xml:space="preserve">IP Configuration</w:t>
      </w:r>
      <w:r>
        <w:t xml:space="preserve">.</w:t>
      </w:r>
    </w:p>
    <w:p>
      <w:pPr>
        <w:pStyle w:val="Compact"/>
        <w:numPr>
          <w:ilvl w:val="0"/>
          <w:numId w:val="1007"/>
        </w:numPr>
      </w:pPr>
      <w:r>
        <w:t xml:space="preserve">Note l’adresse actuelle :</w:t>
      </w:r>
    </w:p>
    <w:p>
      <w:pPr>
        <w:pStyle w:val="FirstParagraph"/>
      </w:pPr>
      <w:r>
        <w:t xml:space="preserve">IP actuelle de CLIENT-1 : ______________________</w:t>
      </w:r>
    </w:p>
    <w:p>
      <w:pPr>
        <w:pStyle w:val="BodyText"/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une IP dans la plage</w:t>
      </w:r>
      <w:r>
        <w:t xml:space="preserve"> </w:t>
      </w:r>
      <w:r>
        <w:rPr>
          <w:rStyle w:val="VerbatimChar"/>
        </w:rPr>
        <w:t xml:space="preserve">.100-.200</w:t>
      </w:r>
      <w:r>
        <w:t xml:space="preserve">.</w:t>
      </w:r>
    </w:p>
    <w:bookmarkEnd w:id="31"/>
    <w:bookmarkStart w:id="32" w:name="tâche-2.2-forcer-un-renouvellement-dhcp"/>
    <w:p>
      <w:pPr>
        <w:pStyle w:val="Heading3"/>
      </w:pPr>
      <w:r>
        <w:t xml:space="preserve">Tâche 2.2 — Forcer un renouvellement DHCP</w:t>
      </w:r>
    </w:p>
    <w:p>
      <w:pPr>
        <w:pStyle w:val="Compact"/>
        <w:numPr>
          <w:ilvl w:val="0"/>
          <w:numId w:val="1008"/>
        </w:numPr>
      </w:pPr>
      <w:r>
        <w:t xml:space="preserve">Sur</w:t>
      </w:r>
      <w:r>
        <w:t xml:space="preserve"> </w:t>
      </w:r>
      <w:r>
        <w:rPr>
          <w:b/>
          <w:bCs/>
        </w:rPr>
        <w:t xml:space="preserve">CLIENT-1</w:t>
      </w:r>
      <w:r>
        <w:t xml:space="preserve">, clique sur</w:t>
      </w:r>
      <w:r>
        <w:t xml:space="preserve"> </w:t>
      </w:r>
      <w:r>
        <w:rPr>
          <w:b/>
          <w:bCs/>
        </w:rPr>
        <w:t xml:space="preserve">Static</w:t>
      </w:r>
      <w:r>
        <w:t xml:space="preserve">.</w:t>
      </w:r>
    </w:p>
    <w:p>
      <w:pPr>
        <w:pStyle w:val="Compact"/>
        <w:numPr>
          <w:ilvl w:val="0"/>
          <w:numId w:val="1008"/>
        </w:numPr>
      </w:pPr>
      <w:r>
        <w:t xml:space="preserve">Attends 2 secondes.</w:t>
      </w:r>
    </w:p>
    <w:p>
      <w:pPr>
        <w:pStyle w:val="Compact"/>
        <w:numPr>
          <w:ilvl w:val="0"/>
          <w:numId w:val="1008"/>
        </w:numPr>
      </w:pPr>
      <w:r>
        <w:t xml:space="preserve">Reclique sur</w:t>
      </w:r>
      <w:r>
        <w:t xml:space="preserve"> </w:t>
      </w:r>
      <w:r>
        <w:rPr>
          <w:b/>
          <w:bCs/>
        </w:rPr>
        <w:t xml:space="preserve">DHCP</w:t>
      </w:r>
      <w:r>
        <w:t xml:space="preserve">.</w:t>
      </w:r>
    </w:p>
    <w:p>
      <w:pPr>
        <w:pStyle w:val="Compact"/>
        <w:numPr>
          <w:ilvl w:val="0"/>
          <w:numId w:val="1008"/>
        </w:numPr>
      </w:pPr>
      <w:r>
        <w:t xml:space="preserve">Observe la nouvelle adresse attribuée.</w:t>
      </w:r>
    </w:p>
    <w:p>
      <w:pPr>
        <w:pStyle w:val="FirstParagraph"/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une IP dynamique valide, toujours dans la plage</w:t>
      </w:r>
      <w:r>
        <w:t xml:space="preserve"> </w:t>
      </w:r>
      <w:r>
        <w:rPr>
          <w:rStyle w:val="VerbatimChar"/>
        </w:rPr>
        <w:t xml:space="preserve">.100-.200</w:t>
      </w:r>
      <w:r>
        <w:t xml:space="preserve">.</w:t>
      </w:r>
    </w:p>
    <w:bookmarkEnd w:id="32"/>
    <w:bookmarkStart w:id="33" w:name="Xa3334e6cb593b939711acf4627710f17c57c435"/>
    <w:p>
      <w:pPr>
        <w:pStyle w:val="Heading3"/>
      </w:pPr>
      <w:r>
        <w:t xml:space="preserve">PREUVE_B2 — Fais une capture écran de</w:t>
      </w:r>
      <w:r>
        <w:t xml:space="preserve"> </w:t>
      </w:r>
      <w:r>
        <w:rPr>
          <w:rStyle w:val="VerbatimChar"/>
        </w:rPr>
        <w:t xml:space="preserve">CLIENT-1</w:t>
      </w:r>
      <w:r>
        <w:t xml:space="preserve"> </w:t>
      </w:r>
      <w:r>
        <w:t xml:space="preserve">après renouvellement DHCP</w:t>
      </w:r>
    </w:p>
    <w:bookmarkEnd w:id="33"/>
    <w:bookmarkStart w:id="34" w:name="X0a05a25556645bef1a43904499cce8762b460e9"/>
    <w:p>
      <w:pPr>
        <w:pStyle w:val="Heading3"/>
      </w:pPr>
      <w:r>
        <w:t xml:space="preserve">Tâche 2.3 — Vérifier qu’il n’y a pas de conflit</w:t>
      </w:r>
    </w:p>
    <w:p>
      <w:pPr>
        <w:pStyle w:val="FirstParagraph"/>
      </w:pPr>
      <w:r>
        <w:t xml:space="preserve">Complète le tableau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</w:trPr>
        <w:tc>
          <w:tcPr>
            <w:tcW w:type="dxa" w:w="240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Élément</w:t>
            </w:r>
          </w:p>
        </w:tc>
        <w:tc>
          <w:tcPr>
            <w:tcW w:type="dxa" w:w="240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Adresse observée</w:t>
            </w:r>
          </w:p>
        </w:tc>
        <w:tc>
          <w:tcPr>
            <w:tcW w:type="dxa" w:w="2410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Type d’adresse</w:t>
            </w:r>
          </w:p>
        </w:tc>
        <w:tc>
          <w:tcPr>
            <w:tcW w:type="dxa" w:w="2410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Conforme ?</w:t>
            </w:r>
          </w:p>
        </w:tc>
      </w:tr>
      <w:tr>
        <w:tc>
          <w:tcPr>
            <w:tcW w:type="dxa" w:w="240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Imprimante / CLIENT-2</w:t>
            </w:r>
          </w:p>
        </w:tc>
        <w:tc>
          <w:tcPr>
            <w:tcW w:type="dxa" w:w="240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Statique</w:t>
            </w:r>
          </w:p>
        </w:tc>
        <w:tc>
          <w:tcPr>
            <w:tcW w:type="dxa" w:w="2410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NAS-BUREAU974</w:t>
            </w:r>
          </w:p>
        </w:tc>
        <w:tc>
          <w:tcPr>
            <w:tcW w:type="dxa" w:w="240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Statique</w:t>
            </w:r>
          </w:p>
        </w:tc>
        <w:tc>
          <w:tcPr>
            <w:tcW w:type="dxa" w:w="2410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CLIENT-1</w:t>
            </w:r>
          </w:p>
        </w:tc>
        <w:tc>
          <w:tcPr>
            <w:tcW w:type="dxa" w:w="240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DHCP dynamique</w:t>
            </w:r>
          </w:p>
        </w:tc>
        <w:tc>
          <w:tcPr>
            <w:tcW w:type="dxa" w:w="2410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les équipements critiques restent en</w:t>
      </w:r>
      <w:r>
        <w:t xml:space="preserve"> </w:t>
      </w:r>
      <w:r>
        <w:rPr>
          <w:rStyle w:val="VerbatimChar"/>
        </w:rPr>
        <w:t xml:space="preserve">.50</w:t>
      </w:r>
      <w:r>
        <w:t xml:space="preserve"> </w:t>
      </w:r>
      <w:r>
        <w:t xml:space="preserve">et</w:t>
      </w:r>
      <w:r>
        <w:t xml:space="preserve"> </w:t>
      </w:r>
      <w:r>
        <w:rPr>
          <w:rStyle w:val="VerbatimChar"/>
        </w:rPr>
        <w:t xml:space="preserve">.51</w:t>
      </w:r>
      <w:r>
        <w:t xml:space="preserve">, tandis que</w:t>
      </w:r>
      <w:r>
        <w:t xml:space="preserve"> </w:t>
      </w:r>
      <w:r>
        <w:rPr>
          <w:rStyle w:val="VerbatimChar"/>
        </w:rPr>
        <w:t xml:space="preserve">CLIENT-1</w:t>
      </w:r>
      <w:r>
        <w:t xml:space="preserve"> </w:t>
      </w:r>
      <w:r>
        <w:t xml:space="preserve">reste dans la plage dynamique</w:t>
      </w:r>
      <w:r>
        <w:t xml:space="preserve"> </w:t>
      </w:r>
      <w:r>
        <w:rPr>
          <w:rStyle w:val="VerbatimChar"/>
        </w:rPr>
        <w:t xml:space="preserve">.100-.200</w:t>
      </w:r>
      <w:r>
        <w:t xml:space="preserve">.</w:t>
      </w:r>
    </w:p>
    <w:bookmarkEnd w:id="34"/>
    <w:bookmarkStart w:id="35" w:name="tâche-2.4-rédiger-un-addendum-de-recette"/>
    <w:p>
      <w:pPr>
        <w:pStyle w:val="Heading3"/>
      </w:pPr>
      <w:r>
        <w:t xml:space="preserve">Tâche 2.4 — Rédiger un addendum de recette</w:t>
      </w:r>
    </w:p>
    <w:p>
      <w:pPr>
        <w:pStyle w:val="FirstParagraph"/>
      </w:pPr>
      <w:r>
        <w:t xml:space="preserve">Sur feuille ou dans un document texte, ajoute ce bloc à la fin du PV :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ADDENDUM DE RECETTE — Extension NAS</w:t>
      </w:r>
    </w:p>
    <w:p>
      <w:pPr>
        <w:pStyle w:val="Compact"/>
        <w:numPr>
          <w:ilvl w:val="0"/>
          <w:numId w:val="1009"/>
        </w:numPr>
      </w:pPr>
      <w:r>
        <w:t xml:space="preserve">Un équipement supplémentaire</w:t>
      </w:r>
      <w:r>
        <w:t xml:space="preserve"> </w:t>
      </w:r>
      <w:r>
        <w:rPr>
          <w:rStyle w:val="VerbatimChar"/>
        </w:rPr>
        <w:t xml:space="preserve">NAS-BUREAU974</w:t>
      </w:r>
      <w:r>
        <w:t xml:space="preserve"> </w:t>
      </w:r>
      <w:r>
        <w:t xml:space="preserve">a été intégré à la maquette.</w:t>
      </w:r>
    </w:p>
    <w:p>
      <w:pPr>
        <w:pStyle w:val="Compact"/>
        <w:numPr>
          <w:ilvl w:val="0"/>
          <w:numId w:val="1009"/>
        </w:numPr>
      </w:pPr>
      <w:r>
        <w:t xml:space="preserve">Le NAS a été configuré en IP statique</w:t>
      </w:r>
      <w:r>
        <w:t xml:space="preserve"> </w:t>
      </w:r>
      <w:r>
        <w:rPr>
          <w:rStyle w:val="VerbatimChar"/>
        </w:rPr>
        <w:t>192.168.1.60</w:t>
      </w:r>
      <w:r>
        <w:t xml:space="preserve">, hors de la plage DHCP.</w:t>
      </w:r>
    </w:p>
    <w:p>
      <w:pPr>
        <w:pStyle w:val="Compact"/>
        <w:numPr>
          <w:ilvl w:val="0"/>
          <w:numId w:val="1009"/>
        </w:numPr>
      </w:pPr>
      <w:r>
        <w:t xml:space="preserve">Après renouvellement,</w:t>
      </w:r>
      <w:r>
        <w:t xml:space="preserve"> </w:t>
      </w:r>
      <w:r>
        <w:rPr>
          <w:rStyle w:val="VerbatimChar"/>
        </w:rPr>
        <w:t xml:space="preserve">CLIENT-1</w:t>
      </w:r>
      <w:r>
        <w:t xml:space="preserve"> </w:t>
      </w:r>
      <w:r>
        <w:t xml:space="preserve">a obtenu une adresse dynamique valide dans la plage</w:t>
      </w:r>
      <w:r>
        <w:t xml:space="preserve"> </w:t>
      </w:r>
      <w:r>
        <w:rPr>
          <w:rStyle w:val="VerbatimChar"/>
        </w:rPr>
        <w:t xml:space="preserve">.100-.200</w:t>
      </w:r>
      <w:r>
        <w:t xml:space="preserve">.</w:t>
      </w:r>
    </w:p>
    <w:p>
      <w:pPr>
        <w:pStyle w:val="Compact"/>
        <w:numPr>
          <w:ilvl w:val="0"/>
          <w:numId w:val="1009"/>
        </w:numPr>
      </w:pPr>
      <w:r>
        <w:t xml:space="preserve">Les tests montrent qu’il n’y a pas de conflit entre les adresses statiques critiques (</w:t>
      </w:r>
      <w:r>
        <w:rPr>
          <w:rStyle w:val="VerbatimChar"/>
        </w:rPr>
        <w:t xml:space="preserve">.50</w:t>
      </w:r>
      <w:r>
        <w:t xml:space="preserve">,</w:t>
      </w:r>
      <w:r>
        <w:t xml:space="preserve"> </w:t>
      </w:r>
      <w:r>
        <w:rPr>
          <w:rStyle w:val="VerbatimChar"/>
        </w:rPr>
        <w:t xml:space="preserve">.51</w:t>
      </w:r>
      <w:r>
        <w:t xml:space="preserve">) et les adresses distribuées par DHCP.</w:t>
      </w:r>
    </w:p>
    <w:p>
      <w:pPr>
        <w:pStyle w:val="FirstParagraph"/>
      </w:pPr>
      <w:r>
        <w:rPr>
          <w:b/>
          <w:bCs/>
        </w:rPr>
        <w:t xml:space="preserve">Conclusion :</w:t>
      </w:r>
      <w:r>
        <w:t xml:space="preserve"> </w:t>
      </w:r>
      <w:r>
        <w:t xml:space="preserve">l’extension demandée par Bureau974 est conforme / non conforme.</w:t>
      </w:r>
    </w:p>
    <w:p>
      <w:r>
        <w:pict>
          <v:rect style="width:0;height:1.5pt" o:hralign="center" o:hrstd="t" o:hr="t"/>
        </w:pict>
      </w:r>
    </w:p>
    <w:bookmarkEnd w:id="35"/>
    <w:bookmarkStart w:id="36" w:name="preuve_b3-addendum-de-recette-complété"/>
    <w:p>
      <w:pPr>
        <w:pStyle w:val="Heading3"/>
      </w:pPr>
      <w:r>
        <w:t xml:space="preserve">PREUVE_B3 — Addendum de recette complété</w:t>
      </w:r>
    </w:p>
    <w:bookmarkEnd w:id="36"/>
    <w:bookmarkStart w:id="37" w:name="question-rapide-1"/>
    <w:p>
      <w:pPr>
        <w:pStyle w:val="Heading3"/>
      </w:pPr>
      <w:r>
        <w:t xml:space="preserve">Question rapide</w:t>
      </w:r>
    </w:p>
    <w:p>
      <w:pPr>
        <w:pStyle w:val="FirstParagraph"/>
      </w:pPr>
      <w:r>
        <w:t xml:space="preserve">Si Bureau974 ajoute demain 8 nouveaux postes utilisateurs, qu’est-ce qu’il faudra surveiller en priorité : la zone statique, la taille du pool DHCP, ou les deux ? Pourquoi ?</w:t>
      </w:r>
    </w:p>
    <w:p>
      <w:pPr>
        <w:pStyle w:val="BodyText"/>
      </w:pPr>
      <w:r>
        <w:t xml:space="preserve">→ _______________________________________________</w:t>
      </w:r>
    </w:p>
    <w:p>
      <w:r>
        <w:pict>
          <v:rect style="width:0;height:1.5pt" o:hralign="center" o:hrstd="t" o:hr="t"/>
        </w:pict>
      </w:r>
    </w:p>
    <w:bookmarkEnd w:id="37"/>
    <w:bookmarkEnd w:id="38"/>
    <w:bookmarkStart w:id="39" w:name="validation-finale-appelle-le-prof"/>
    <w:p>
      <w:pPr>
        <w:pStyle w:val="Heading2"/>
      </w:pPr>
      <w:r>
        <w:t xml:space="preserve">Validation finale — Appelle le prof</w:t>
      </w:r>
    </w:p>
    <w:p>
      <w:pPr>
        <w:pStyle w:val="FirstParagraph"/>
      </w:pPr>
      <w:r>
        <w:t xml:space="preserve">Le prof vérifie :</w:t>
      </w:r>
      <w:r>
        <w:t xml:space="preserve"> </w:t>
      </w:r>
      <w:r>
        <w:t xml:space="preserve">- [ ]</w:t>
      </w:r>
      <w:r>
        <w:t xml:space="preserve"> </w:t>
      </w:r>
      <w:r>
        <w:rPr>
          <w:rStyle w:val="VerbatimChar"/>
        </w:rPr>
        <w:t xml:space="preserve">NAS-BUREAU974</w:t>
      </w:r>
      <w:r>
        <w:t xml:space="preserve"> </w:t>
      </w:r>
      <w:r>
        <w:t xml:space="preserve">est bien en</w:t>
      </w:r>
      <w:r>
        <w:t xml:space="preserve"> </w:t>
      </w:r>
      <w:r>
        <w:rPr>
          <w:rStyle w:val="VerbatimChar"/>
        </w:rPr>
        <w:t>192.168.1.60</w:t>
      </w:r>
      <w:r>
        <w:t xml:space="preserve"> </w:t>
      </w:r>
      <w:r>
        <w:t xml:space="preserve">- [ ]</w:t>
      </w:r>
      <w:r>
        <w:t xml:space="preserve"> </w:t>
      </w:r>
      <w:r>
        <w:rPr>
          <w:rStyle w:val="VerbatimChar"/>
        </w:rPr>
        <w:t xml:space="preserve">CLIENT-1</w:t>
      </w:r>
      <w:r>
        <w:t xml:space="preserve"> </w:t>
      </w:r>
      <w:r>
        <w:t xml:space="preserve">obtient toujours une IP dynamique après renouvellement</w:t>
      </w:r>
      <w:r>
        <w:t xml:space="preserve"> </w:t>
      </w:r>
      <w:r>
        <w:t xml:space="preserve">- [ ] le tableau de vérification est complété</w:t>
      </w:r>
      <w:r>
        <w:t xml:space="preserve"> </w:t>
      </w:r>
      <w:r>
        <w:t xml:space="preserve">- [ ] l’addendum de recette est rédigé proprement</w:t>
      </w:r>
      <w:r>
        <w:t xml:space="preserve"> </w:t>
      </w:r>
      <w:r>
        <w:t xml:space="preserve">- [ ] l’élève sait expliquer la différence entre</w:t>
      </w:r>
      <w:r>
        <w:t xml:space="preserve"> </w:t>
      </w:r>
      <w:r>
        <w:rPr>
          <w:b/>
          <w:bCs/>
        </w:rPr>
        <w:t xml:space="preserve">zone statique</w:t>
      </w:r>
      <w:r>
        <w:t xml:space="preserve"> </w:t>
      </w:r>
      <w:r>
        <w:t xml:space="preserve">et</w:t>
      </w:r>
      <w:r>
        <w:t xml:space="preserve"> </w:t>
      </w:r>
      <w:r>
        <w:rPr>
          <w:b/>
          <w:bCs/>
        </w:rPr>
        <w:t xml:space="preserve">plage DHCP</w:t>
      </w:r>
    </w:p>
    <w:p>
      <w:r>
        <w:pict>
          <v:rect style="width:0;height:1.5pt" o:hralign="center" o:hrstd="t" o:hr="t"/>
        </w:pict>
      </w:r>
    </w:p>
    <w:bookmarkEnd w:id="39"/>
    <w:bookmarkStart w:id="40" w:name="plan-b-si-tu-bloques"/>
    <w:p>
      <w:pPr>
        <w:pStyle w:val="Heading2"/>
      </w:pPr>
      <w:r>
        <w:t xml:space="preserve">Plan B — Si tu bloques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Symptôme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Test rapide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Fix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Le NAS ne répond pas au ping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Vérifie que le port switch est vert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Rebranche le câble sur un port libre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Le NAS répond mal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>Vérifie IP .60, masque /24, gateway .254</w:t>
            </w:r>
            <w:r>
              <w:rPr>
                <w:rFonts w:ascii="Arial" w:hAnsi="Arial"/>
                <w:color w:val="000000"/>
                <w:sz w:val="20"/>
              </w:rPr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</w:r>
            <w:r>
              <w:rPr>
                <w:rFonts w:ascii="Arial" w:hAnsi="Arial"/>
                <w:color w:val="000000"/>
                <w:sz w:val="20"/>
              </w:rPr>
            </w:r>
            <w:r>
              <w:rPr>
                <w:rFonts w:ascii="Arial" w:hAnsi="Arial"/>
                <w:color w:val="000000"/>
                <w:sz w:val="20"/>
              </w:rPr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</w:r>
            <w:r>
              <w:rPr>
                <w:rFonts w:ascii="Arial" w:hAnsi="Arial"/>
                <w:color w:val="000000"/>
                <w:sz w:val="20"/>
              </w:rPr>
            </w:r>
            <w:r>
              <w:rPr>
                <w:rFonts w:ascii="Arial" w:hAnsi="Arial"/>
                <w:color w:val="000000"/>
                <w:sz w:val="20"/>
              </w:rPr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Corrige le champ faux puis reteste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CLIENT-1 ne reprend pas d’IP après renouvellement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Vérifie que le serveur DHCP est toujours actif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Ouvre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SRV-DHCP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</w:rPr>
              <w:t xml:space="preserve">→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Services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</w:rPr>
              <w:t xml:space="preserve">→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DHCP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CLIENT-1 reçoit une IP statique ou incohérente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Vérifie que tu as bien recliqué sur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DHCP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Refais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Static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</w:rPr>
              <w:t xml:space="preserve">puis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DHCP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40"/>
    <w:bookmarkStart w:id="41" w:name="fin-de-bonus-bilan"/>
    <w:p>
      <w:pPr>
        <w:pStyle w:val="Heading2"/>
      </w:pPr>
      <w:r>
        <w:t xml:space="preserve">Fin de bonus — Bilan</w:t>
      </w:r>
    </w:p>
    <w:p>
      <w:pPr>
        <w:pStyle w:val="FirstParagraph"/>
      </w:pPr>
      <w:r>
        <w:rPr>
          <w:b/>
          <w:bCs/>
        </w:rPr>
        <w:t xml:space="preserve">Ce que je retiens :</w:t>
      </w:r>
    </w:p>
    <w:p>
      <w:pPr>
        <w:pStyle w:val="BodyText"/>
      </w:pPr>
      <w:r>
        <w:t xml:space="preserve">→ _______________________________________________</w:t>
      </w:r>
    </w:p>
    <w:p>
      <w:pPr>
        <w:pStyle w:val="BodyText"/>
      </w:pPr>
      <w:r>
        <w:rPr>
          <w:b/>
          <w:bCs/>
        </w:rPr>
        <w:t xml:space="preserve">Quand je vois une adresse en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.50</w:t>
      </w:r>
      <w:r>
        <w:rPr>
          <w:b/>
          <w:bCs/>
        </w:rPr>
        <w:t xml:space="preserve"> </w:t>
      </w:r>
      <w:r>
        <w:rPr>
          <w:b/>
          <w:bCs/>
        </w:rPr>
        <w:t xml:space="preserve">ou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.51</w:t>
      </w:r>
      <w:r>
        <w:rPr>
          <w:b/>
          <w:bCs/>
        </w:rPr>
        <w:t xml:space="preserve">, je dois me demander :</w:t>
      </w:r>
    </w:p>
    <w:p>
      <w:pPr>
        <w:pStyle w:val="BodyText"/>
      </w:pPr>
      <w:r>
        <w:t xml:space="preserve">→ _______________________________________________</w:t>
      </w:r>
    </w:p>
    <w:p>
      <w:pPr>
        <w:pStyle w:val="BodyText"/>
      </w:pPr>
      <w:r>
        <w:rPr>
          <w:b/>
          <w:bCs/>
        </w:rPr>
        <w:t xml:space="preserve">Différence en une phrase entre IP statique et DHCP :</w:t>
      </w:r>
    </w:p>
    <w:p>
      <w:pPr>
        <w:pStyle w:val="BodyText"/>
      </w:pPr>
      <w:r>
        <w:t xml:space="preserve">→ _______________________________________________</w:t>
      </w:r>
    </w:p>
    <w:bookmarkEnd w:id="41"/>
    <w:bookmarkEnd w:id="42"/>
    <w:sectPr>
      <w:headerReference r:id="rId7" w:type="default"/>
      <w:footerReference r:id="rId8" w:type="default"/>
      <w:pgSz w:h="16838" w:orient="portrait" w:w="11906"/>
      <w:pgMar w:bottom="936" w:footer="461" w:gutter="0" w:header="461" w:left="1008" w:right="1008" w:top="936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163A59" w:sz="10" w:space="6"/>
      </w:pBdr>
      <w:tabs>
        <w:tab w:val="right" w:pos="9638"/>
      </w:tabs>
      <w:spacing w:before="0" w:after="0" w:line="240" w:lineRule="auto"/>
    </w:pPr>
    <w:r>
      <w:rPr>
        <w:rFonts w:ascii="Arial" w:cs="Arial" w:eastAsia="Arial" w:hAnsi="Arial"/>
        <w:color w:val="334155"/>
        <w:sz w:val="17"/>
        <w:szCs w:val="16"/>
      </w:rPr>
      <w:t>TP3 Bonus — Ajouter un NAS en IP statique et vérifier le renouvellement DHCP</w:t>
    </w:r>
    <w:r>
      <w:rPr>
        <w:rFonts w:ascii="Arial" w:hAnsi="Arial"/>
        <w:color w:val="334155"/>
        <w:sz w:val="17"/>
      </w:rPr>
      <w:t xml:space="preserve">	</w:t>
    </w:r>
    <w:r>
      <w:rPr>
        <w:rFonts w:ascii="Arial" w:cs="Arial" w:eastAsia="Arial" w:hAnsi="Arial"/>
        <w:color w:val="334155"/>
        <w:sz w:val="17"/>
        <w:szCs w:val="16"/>
      </w:rPr>
      <w:t xml:space="preserve">Page </w:t>
    </w:r>
    <w:r>
      <w:rPr>
        <w:rFonts w:ascii="Arial" w:cs="Arial" w:eastAsia="Arial" w:hAnsi="Arial"/>
        <w:color w:val="334155"/>
        <w:sz w:val="17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63A59" w:sz="10" w:space="6"/>
      </w:pBdr>
      <w:tabs>
        <w:tab w:val="right" w:pos="9638"/>
      </w:tabs>
      <w:spacing w:after="60" w:before="0"/>
    </w:pPr>
    <w:r>
      <w:rPr>
        <w:rFonts w:ascii="Arial" w:cs="Arial" w:eastAsia="Arial" w:hAnsi="Arial"/>
        <w:color w:val="334155"/>
        <w:sz w:val="17"/>
        <w:szCs w:val="18"/>
      </w:rPr>
      <w:t xml:space="preserve">Bac Pro CIEL — 1CIEL</w:t>
    </w:r>
    <w:r>
      <w:rPr>
        <w:rFonts w:ascii="Arial" w:hAnsi="Arial"/>
        <w:color w:val="334155"/>
        <w:sz w:val="17"/>
      </w:rPr>
      <w:t xml:space="preserve">	</w:t>
    </w:r>
    <w:r>
      <w:rPr>
        <w:rFonts w:ascii="Arial" w:cs="Arial" w:eastAsia="Arial" w:hAnsi="Arial"/>
        <w:b/>
        <w:bCs/>
        <w:color w:val="334155"/>
        <w:sz w:val="17"/>
        <w:szCs w:val="18"/>
      </w:rPr>
      <w:t xml:space="preserve"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15:restartNumberingAfterBreak="0" w:abstractNumId="2">
    <w:multiLevelType w:val="hybridMultilevel"/>
    <w:lvl w15:tentative="1" w:ilvl="0">
      <w:start w:val="1"/>
      <w:numFmt w:val="bullet"/>
      <w:lvlText w:val="•"/>
      <w:lvlJc w:val="left"/>
      <w:pPr>
        <w:ind w:hanging="360" w:left="720"/>
      </w:pPr>
    </w:lvl>
  </w:abstractNum>
  <w:abstractNum w15:restartNumberingAfterBreak="0" w:abstractNumId="3">
    <w:multiLevelType w:val="hybridMultilevel"/>
    <w:lvl w15:tentative="1" w:ilvl="0">
      <w:start w:val="1"/>
      <w:numFmt w:val="decimal"/>
      <w:lvlText w:val="%1."/>
      <w:lvlJc w:val="left"/>
      <w:pPr>
        <w:ind w:hanging="360" w:left="720"/>
      </w:pPr>
    </w:lvl>
  </w:abstractNum>
  <w:abstractNum w15:restartNumberingAfterBreak="0" w:abstractNumId="4">
    <w:multiLevelType w:val="hybridMultilevel"/>
    <w:lvl w15:tentative="1" w:ilvl="0">
      <w:start w:val="1"/>
      <w:numFmt w:val="decimal"/>
      <w:lvlText w:val="%1."/>
      <w:lvlJc w:val="left"/>
      <w:pPr>
        <w:ind w:hanging="360" w:left="720"/>
      </w:pPr>
    </w:lvl>
  </w:abstractNum>
  <w:abstractNum w15:restartNumberingAfterBreak="0" w:abstractNumId="5">
    <w:multiLevelType w:val="hybridMultilevel"/>
    <w:lvl w15:tentative="1" w:ilvl="0">
      <w:start w:val="1"/>
      <w:numFmt w:val="decimal"/>
      <w:lvlText w:val="%1."/>
      <w:lvlJc w:val="left"/>
      <w:pPr>
        <w:ind w:hanging="360" w:left="720"/>
      </w:pPr>
    </w:lvl>
  </w:abstractNum>
  <w:abstractNum w15:restartNumberingAfterBreak="0" w:abstractNumId="6">
    <w:multiLevelType w:val="hybridMultilevel"/>
    <w:lvl w15:tentative="1" w:ilvl="0">
      <w:start w:val="1"/>
      <w:numFmt w:val="decimal"/>
      <w:lvlText w:val="%1."/>
      <w:lvlJc w:val="left"/>
      <w:pPr>
        <w:ind w:hanging="360" w:left="72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3">
    <w:nsid w:val="00A99413"/>
    <w:multiLevelType w:val="multilevel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2."/>
      <w:lvlJc w:val="left"/>
      <w:pPr>
        <w:ind w:left="1440" w:hanging="360"/>
      </w:pPr>
    </w:lvl>
    <w:lvl w:ilvl="2">
      <w:start w:val="3"/>
      <w:numFmt w:val="decimal"/>
      <w:lvlText w:val="%3."/>
      <w:lvlJc w:val="left"/>
      <w:pPr>
        <w:ind w:left="2160" w:hanging="360"/>
      </w:pPr>
    </w:lvl>
    <w:lvl w:ilvl="3">
      <w:start w:val="3"/>
      <w:numFmt w:val="decimal"/>
      <w:lvlText w:val="%4."/>
      <w:lvlJc w:val="left"/>
      <w:pPr>
        <w:ind w:left="2880" w:hanging="360"/>
      </w:pPr>
    </w:lvl>
    <w:lvl w:ilvl="4">
      <w:start w:val="3"/>
      <w:numFmt w:val="decimal"/>
      <w:lvlText w:val="%5."/>
      <w:lvlJc w:val="left"/>
      <w:pPr>
        <w:ind w:left="3600" w:hanging="360"/>
      </w:pPr>
    </w:lvl>
    <w:lvl w:ilvl="5">
      <w:start w:val="3"/>
      <w:numFmt w:val="decimal"/>
      <w:lvlText w:val="%6."/>
      <w:lvlJc w:val="left"/>
      <w:pPr>
        <w:ind w:left="4320" w:hanging="360"/>
      </w:pPr>
    </w:lvl>
    <w:lvl w:ilvl="6">
      <w:start w:val="3"/>
      <w:numFmt w:val="decimal"/>
      <w:lvlText w:val="%7."/>
      <w:lvlJc w:val="left"/>
      <w:pPr>
        <w:ind w:left="5040" w:hanging="360"/>
      </w:pPr>
    </w:lvl>
    <w:lvl w:ilvl="7">
      <w:start w:val="3"/>
      <w:numFmt w:val="decimal"/>
      <w:lvlText w:val="%8."/>
      <w:lvlJc w:val="left"/>
      <w:pPr>
        <w:ind w:left="5760" w:hanging="360"/>
      </w:pPr>
    </w:lvl>
    <w:lvl w:ilvl="8">
      <w:start w:val="3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5"/>
    <w:lvlOverride w:ilvl="0">
      <w:startOverride w:val="1"/>
    </w:lvlOverride>
  </w:num>
  <w:num w:numId="5">
    <w:abstractNumId w:val="6"/>
    <w:lvlOverride w:ilvl="0">
      <w:startOverride w:val="1"/>
    </w:lvlOverride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41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styleId="Heading1" w:type="paragraph">
    <w:name w:val="Heading 1"/>
    <w:basedOn w:val="Normal"/>
    <w:next w:val="Normal"/>
    <w:qFormat/>
    <w:pPr>
      <w:spacing w:after="200" w:before="240"/>
      <w:outlineLvl w:val="0"/>
    </w:pPr>
    <w:rPr>
      <w:rFonts w:ascii="Arial" w:cs="Arial" w:eastAsia="Arial" w:hAnsi="Arial"/>
      <w:b/>
      <w:bCs/>
      <w:color w:val="1F4E79"/>
      <w:sz w:val="32"/>
      <w:szCs w:val="32"/>
    </w:rPr>
  </w:style>
  <w:style w:styleId="Heading2" w:type="paragraph">
    <w:name w:val="Heading 2"/>
    <w:basedOn w:val="Normal"/>
    <w:next w:val="Normal"/>
    <w:qFormat/>
    <w:pPr>
      <w:spacing w:after="150" w:before="240"/>
      <w:outlineLvl w:val="1"/>
    </w:pPr>
    <w:rPr>
      <w:rFonts w:ascii="Arial" w:cs="Arial" w:eastAsia="Arial" w:hAnsi="Arial"/>
      <w:b/>
      <w:bCs/>
      <w:color w:val="2E75B6"/>
      <w:sz w:val="28"/>
      <w:szCs w:val="28"/>
    </w:rPr>
  </w:style>
  <w:style w:styleId="Heading3" w:type="paragraph">
    <w:name w:val="Heading 3"/>
    <w:basedOn w:val="Normal"/>
    <w:next w:val="Normal"/>
    <w:qFormat/>
    <w:pPr>
      <w:spacing w:after="120" w:before="180"/>
      <w:outlineLvl w:val="2"/>
    </w:pPr>
    <w:rPr>
      <w:rFonts w:ascii="Arial" w:cs="Arial" w:eastAsia="Arial" w:hAnsi="Arial"/>
      <w:b/>
      <w:bCs/>
      <w:color w:val="374151"/>
      <w:sz w:val="24"/>
      <w:szCs w:val="24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2026-03-31T11:45:09Z</dcterms:created>
  <dcterms:modified xsi:type="dcterms:W3CDTF">2026-03-31T11:45:09Z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