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tbl>
      <w:tblPr>
        <w:tblW w:type="dxa" w:w="9638"/>
        <w:tblLayout w:type="fixed"/>
        <w:tblLook w:firstColumn="1" w:firstRow="1" w:lastColumn="0" w:lastRow="0" w:noHBand="0" w:noVBand="1" w:val="04A0"/>
        <w:tblBorders>
          <w:top w:val="nil"/>
          <w:left w:val="nil"/>
          <w:right w:val="nil"/>
          <w:insideH w:val="nil"/>
          <w:insideV w:val="nil"/>
          <w:bottom w:val="single" w:sz="16" w:color="B8732A" w:space="0"/>
        </w:tblBorders>
      </w:tblPr>
      <w:tblGrid>
        <w:gridCol w:w="9638"/>
      </w:tblGrid>
      <w:tr>
        <w:trPr>
          <w:trHeight w:val="1200" w:hRule="exact"/>
        </w:trPr>
        <w:tc>
          <w:tcPr>
            <w:tcW w:type="dxa" w:w="9638"/>
            <w:shd w:val="clear" w:color="auto" w:fill="FAEBDC"/>
            <w:tcMar>
              <w:top w:w="120" w:type="dxa"/>
              <w:left w:w="180" w:type="dxa"/>
              <w:bottom w:w="120" w:type="dxa"/>
              <w:right w:w="180" w:type="dxa"/>
            </w:tcMar>
            <w:vAlign w:val="center"/>
          </w:tcPr>
          <w:p>
            <w:pPr>
              <w:spacing w:before="0" w:after="0" w:line="240" w:lineRule="auto"/>
              <w:jc w:val="center"/>
            </w:pPr>
            <w:r/>
            <w:r>
              <w:rPr>
                <w:rFonts w:ascii="Arial" w:hAnsi="Arial"/>
                <w:b/>
                <w:color w:val="B8732A"/>
                <w:sz w:val="28"/>
              </w:rPr>
              <w:t>Exercices — Communication interpersonnelle (ÉLÈVE)</w:t>
            </w:r>
          </w:p>
        </w:tc>
      </w:tr>
    </w:tbl>
    <w:bookmarkStart w:id="23" w:name="X98f482f78fc1bd3ad697c8baadf84a94e7588fe"/>
    <w:p>
      <w:pPr>
        <w:pStyle w:val="Heading1"/>
        <w:spacing w:line="312" w:lineRule="auto" w:before="0" w:after="280"/>
        <w:keepNext/>
        <w:keepLines/>
      </w:pPr>
      <w:r>
        <w:rPr>
          <w:sz w:val="22"/>
        </w:rPr>
        <w:t xml:space="preserve">Exercices — Communication interpersonnelle (ÉLÈVE)</w:t>
      </w:r>
    </w:p>
    <w:p>
      <w:pPr>
        <w:pStyle w:val="FirstParagraph"/>
        <w:spacing w:line="312" w:lineRule="auto" w:before="0" w:after="160"/>
      </w:pPr>
      <w:r>
        <w:rPr>
          <w:b/>
          <w:bCs/>
          <w:sz w:val="22"/>
        </w:rPr>
        <w:t xml:space="preserve">Séquence A01 — Démarrage CIEL | Séance 2 — Cours 1</w:t>
      </w:r>
    </w:p>
    <w:p>
      <w:pPr>
        <w:pStyle w:val="BodyText"/>
        <w:spacing w:line="312" w:lineRule="auto" w:before="0" w:after="160"/>
      </w:pPr>
      <w:r>
        <w:rPr>
          <w:b/>
          <w:bCs/>
          <w:sz w:val="22"/>
        </w:rPr>
        <w:t xml:space="preserve">Classe :</w:t>
      </w:r>
      <w:r>
        <w:rPr>
          <w:sz w:val="22"/>
        </w:rPr>
        <w:t xml:space="preserve"> </w:t>
      </w:r>
      <w:r>
        <w:rPr>
          <w:sz w:val="22"/>
        </w:rPr>
        <w:t xml:space="preserve">1CIEL |</w:t>
      </w:r>
      <w:r>
        <w:rPr>
          <w:sz w:val="22"/>
        </w:rPr>
        <w:t xml:space="preserve"> </w:t>
      </w:r>
      <w:r>
        <w:rPr>
          <w:b/>
          <w:bCs/>
          <w:sz w:val="22"/>
        </w:rPr>
        <w:t xml:space="preserve">Durée :</w:t>
      </w:r>
      <w:r>
        <w:rPr>
          <w:sz w:val="22"/>
        </w:rPr>
        <w:t xml:space="preserve"> </w:t>
      </w:r>
      <w:r>
        <w:rPr>
          <w:sz w:val="22"/>
        </w:rPr>
        <w:t xml:space="preserve">~15 min</w:t>
      </w:r>
    </w:p>
    <w:bookmarkStart w:id="17" w:name="Xbd5aedc62fd1885e95f62308e1c7f53a9ef82b3"/>
    <w:p>
      <w:pPr>
        <w:pStyle w:val="Heading2"/>
        <w:spacing w:line="312" w:lineRule="auto" w:before="360" w:after="200"/>
        <w:keepNext/>
        <w:keepLines/>
      </w:pPr>
      <w:r>
        <w:rPr>
          <w:sz w:val="22"/>
        </w:rPr>
        <w:t xml:space="preserve">Exercice 1 — Le schéma de la communication (retrieval)</w:t>
      </w:r>
    </w:p>
    <w:p>
      <w:pPr>
        <w:pStyle w:val="FirstParagraph"/>
        <w:spacing w:line="312" w:lineRule="auto" w:before="0" w:after="160"/>
      </w:pPr>
      <w:r>
        <w:rPr>
          <w:sz w:val="22"/>
        </w:rPr>
        <w:t xml:space="preserve">Complète le schéma de la communication en plaçant les 5 éléments au bon endroit :</w:t>
      </w:r>
    </w:p>
    <w:p>
      <w:pPr>
        <w:pStyle w:val="SourceCode"/>
        <w:spacing w:line="312" w:lineRule="auto" w:before="0" w:after="160"/>
      </w:pPr>
      <w:r>
        <w:rPr>
          <w:rStyle w:val="VerbatimChar"/>
          <w:sz w:val="22"/>
        </w:rPr>
        <w:t xml:space="preserve">┌─────────┐    ┌─────────┐    ┌─────────┐    ┌─────────┐</w:t>
      </w:r>
      <w:r>
        <w:rPr>
          <w:sz w:val="22"/>
        </w:rPr>
        <w:br/>
      </w:r>
      <w:r>
        <w:rPr>
          <w:rStyle w:val="VerbatimChar"/>
          <w:sz w:val="22"/>
        </w:rPr>
        <w:t xml:space="preserve">│  (1)    │───&gt;│  (2)    │───&gt;│  (3)    │───&gt;│  (4)    │</w:t>
      </w:r>
      <w:r>
        <w:rPr>
          <w:sz w:val="22"/>
        </w:rPr>
        <w:br/>
      </w:r>
      <w:r>
        <w:rPr>
          <w:rStyle w:val="VerbatimChar"/>
          <w:sz w:val="22"/>
        </w:rPr>
        <w:t xml:space="preserve">│         │    │         │    │         │    │         │</w:t>
      </w:r>
      <w:r>
        <w:rPr>
          <w:sz w:val="22"/>
        </w:rPr>
        <w:br/>
      </w:r>
      <w:r>
        <w:rPr>
          <w:rStyle w:val="VerbatimChar"/>
          <w:sz w:val="22"/>
        </w:rPr>
        <w:t xml:space="preserve">└─────────┘    └─────────┘    └─────────┘    └────┬────┘</w:t>
      </w:r>
      <w:r>
        <w:rPr>
          <w:sz w:val="22"/>
        </w:rPr>
        <w:br/>
      </w:r>
      <w:r>
        <w:rPr>
          <w:rStyle w:val="VerbatimChar"/>
          <w:sz w:val="22"/>
        </w:rPr>
        <w:t xml:space="preserve">      ▲                                           │</w:t>
      </w:r>
      <w:r>
        <w:rPr>
          <w:sz w:val="22"/>
        </w:rPr>
        <w:br/>
      </w:r>
      <w:r>
        <w:rPr>
          <w:rStyle w:val="VerbatimChar"/>
          <w:sz w:val="22"/>
        </w:rPr>
        <w:t xml:space="preserve">      │              ┌─────────┐                  │</w:t>
      </w:r>
      <w:r>
        <w:rPr>
          <w:sz w:val="22"/>
        </w:rPr>
        <w:br/>
      </w:r>
      <w:r>
        <w:rPr>
          <w:rStyle w:val="VerbatimChar"/>
          <w:sz w:val="22"/>
        </w:rPr>
        <w:t xml:space="preserve">      └──────────────│  (5)    │&lt;─────────────────┘</w:t>
      </w:r>
      <w:r>
        <w:rPr>
          <w:sz w:val="22"/>
        </w:rPr>
        <w:br/>
      </w:r>
      <w:r>
        <w:rPr>
          <w:rStyle w:val="VerbatimChar"/>
          <w:sz w:val="22"/>
        </w:rPr>
        <w:t xml:space="preserve">                     └─────────┘</w:t>
      </w:r>
    </w:p>
    <w:p>
      <w:pPr>
        <w:pStyle w:val="FirstParagraph"/>
        <w:spacing w:line="312" w:lineRule="auto" w:before="0" w:after="160"/>
      </w:pPr>
      <w:r>
        <w:rPr>
          <w:b/>
          <w:bCs/>
          <w:sz w:val="22"/>
        </w:rPr>
        <w:t xml:space="preserve">Mots à placer :</w:t>
      </w:r>
      <w:r>
        <w:rPr>
          <w:sz w:val="22"/>
        </w:rPr>
        <w:t xml:space="preserve"> </w:t>
      </w:r>
      <w:r>
        <w:rPr>
          <w:sz w:val="22"/>
        </w:rPr>
        <w:t xml:space="preserve">CANAL — ÉMETTEUR — FEEDBACK — MESSAGE — RÉCEPTEUR</w:t>
      </w:r>
    </w:p>
    <w:p>
      <w:pPr>
        <w:pStyle w:val="Compact"/>
        <w:numPr>
          <w:ilvl w:val="0"/>
          <w:numId w:val="1001"/>
        </w:numPr>
        <w:spacing w:line="312" w:lineRule="auto" w:before="0" w:after="160"/>
      </w:pPr>
      <w:r>
        <w:rPr>
          <w:sz w:val="22"/>
        </w:rPr>
        <w:t xml:space="preserve">: _______________</w:t>
      </w:r>
    </w:p>
    <w:p>
      <w:pPr>
        <w:pStyle w:val="Compact"/>
        <w:numPr>
          <w:ilvl w:val="0"/>
          <w:numId w:val="1001"/>
        </w:numPr>
        <w:spacing w:line="312" w:lineRule="auto" w:before="0" w:after="160"/>
      </w:pPr>
      <w:r>
        <w:rPr>
          <w:sz w:val="22"/>
        </w:rPr>
        <w:t xml:space="preserve">: _______________</w:t>
      </w:r>
    </w:p>
    <w:p>
      <w:pPr>
        <w:pStyle w:val="Compact"/>
        <w:numPr>
          <w:ilvl w:val="0"/>
          <w:numId w:val="1001"/>
        </w:numPr>
        <w:spacing w:line="312" w:lineRule="auto" w:before="0" w:after="160"/>
      </w:pPr>
      <w:r>
        <w:rPr>
          <w:sz w:val="22"/>
        </w:rPr>
        <w:t xml:space="preserve">: _______________</w:t>
      </w:r>
    </w:p>
    <w:p>
      <w:pPr>
        <w:pStyle w:val="Compact"/>
        <w:numPr>
          <w:ilvl w:val="0"/>
          <w:numId w:val="1001"/>
        </w:numPr>
        <w:spacing w:line="312" w:lineRule="auto" w:before="0" w:after="160"/>
      </w:pPr>
      <w:r>
        <w:rPr>
          <w:sz w:val="22"/>
        </w:rPr>
        <w:t xml:space="preserve">: _______________</w:t>
      </w:r>
    </w:p>
    <w:p>
      <w:pPr>
        <w:pStyle w:val="Compact"/>
        <w:numPr>
          <w:ilvl w:val="0"/>
          <w:numId w:val="1001"/>
        </w:numPr>
        <w:spacing w:line="312" w:lineRule="auto" w:before="0" w:after="160"/>
      </w:pPr>
      <w:r>
        <w:rPr>
          <w:sz w:val="22"/>
        </w:rPr>
        <w:t xml:space="preserve">: _______________</w:t>
      </w:r>
    </w:p>
    <w:bookmarkEnd w:id="17"/>
    <w:bookmarkStart w:id="18" w:name="Xcbf2753c4f2085ae191c6cd3df277a29d4a58c0"/>
    <w:p>
      <w:pPr>
        <w:pStyle w:val="Heading2"/>
        <w:spacing w:line="312" w:lineRule="auto" w:before="360" w:after="200"/>
        <w:keepNext/>
        <w:keepLines/>
      </w:pPr>
      <w:r>
        <w:rPr>
          <w:sz w:val="22"/>
        </w:rPr>
        <w:t xml:space="preserve">Exercice 2 — Vrai ou Faux — Écoute active (retrieval)</w:t>
      </w:r>
    </w:p>
    <w:p>
      <w:pPr>
        <w:pStyle w:val="FirstParagraph"/>
        <w:spacing w:line="312" w:lineRule="auto" w:before="0" w:after="160"/>
      </w:pPr>
      <w:r>
        <w:rPr>
          <w:sz w:val="22"/>
        </w:rPr>
        <w:t xml:space="preserve">Pour chaque affirmation, indique</w:t>
      </w:r>
      <w:r>
        <w:rPr>
          <w:sz w:val="22"/>
        </w:rPr>
        <w:t xml:space="preserve"> </w:t>
      </w:r>
      <w:r>
        <w:rPr>
          <w:b/>
          <w:bCs/>
          <w:sz w:val="22"/>
        </w:rPr>
        <w:t xml:space="preserve">VRAI</w:t>
      </w:r>
      <w:r>
        <w:rPr>
          <w:sz w:val="22"/>
        </w:rPr>
        <w:t xml:space="preserve"> </w:t>
      </w:r>
      <w:r>
        <w:rPr>
          <w:sz w:val="22"/>
        </w:rPr>
        <w:t xml:space="preserve">ou</w:t>
      </w:r>
      <w:r>
        <w:rPr>
          <w:sz w:val="22"/>
        </w:rPr>
        <w:t xml:space="preserve"> </w:t>
      </w:r>
      <w:r>
        <w:rPr>
          <w:b/>
          <w:bCs/>
          <w:sz w:val="22"/>
        </w:rPr>
        <w:t xml:space="preserve">FAUX</w:t>
      </w:r>
      <w:r>
        <w:rPr>
          <w:sz w:val="22"/>
        </w:rPr>
        <w:t xml:space="preserve"> </w:t>
      </w:r>
      <w:r>
        <w:rPr>
          <w:sz w:val="22"/>
        </w:rPr>
        <w:t xml:space="preserve">et justifie en une phrase.</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2409"/>
        <w:gridCol w:w="2409"/>
        <w:gridCol w:w="2410"/>
        <w:gridCol w:w="2410"/>
      </w:tblGrid>
      <w:tr>
        <w:trPr>
          <w:tblHeader w:val="on"/>
        </w:trPr>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N°</w:t>
            </w:r>
          </w:p>
        </w:tc>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Affirmation</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V/F</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Justification</w:t>
            </w:r>
          </w:p>
        </w:tc>
      </w:tr>
      <w:tr>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A</w:t>
            </w:r>
          </w:p>
        </w:tc>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L’écoute active consiste à couper la parole pour montrer qu’on a compris.</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r>
      <w:tr>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B</w:t>
            </w:r>
          </w:p>
        </w:tc>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Reformuler, c’est redire avec ses propres mots ce que l’interlocuteur a dit.</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r>
      <w:tr>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C</w:t>
            </w:r>
          </w:p>
        </w:tc>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En écoute active, on peut consulter son téléphone tout en écoutant.</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r>
      <w:tr>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D</w:t>
            </w:r>
          </w:p>
        </w:tc>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Le feedback est inutile car le message est toujours compris du premier coup.</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r>
    </w:tbl>
    <w:bookmarkEnd w:id="18"/>
    <w:bookmarkStart w:id="19" w:name="X7e46447aecbb0e99d633e26a81bea7c845e6bb0"/>
    <w:p>
      <w:pPr>
        <w:pStyle w:val="Heading2"/>
        <w:spacing w:line="312" w:lineRule="auto" w:before="360" w:after="200"/>
        <w:keepNext/>
        <w:keepLines/>
      </w:pPr>
      <w:r>
        <w:rPr>
          <w:sz w:val="22"/>
        </w:rPr>
        <w:t xml:space="preserve">Exercice 3 — Identifier les composantes (application)</w:t>
      </w:r>
    </w:p>
    <w:p>
      <w:pPr>
        <w:pStyle w:val="FirstParagraph"/>
        <w:spacing w:line="312" w:lineRule="auto" w:before="0" w:after="160"/>
      </w:pPr>
      <w:r>
        <w:rPr>
          <w:sz w:val="22"/>
        </w:rPr>
        <w:t xml:space="preserve">Pour chaque situation, indique si la communication est</w:t>
      </w:r>
      <w:r>
        <w:rPr>
          <w:sz w:val="22"/>
        </w:rPr>
        <w:t xml:space="preserve"> </w:t>
      </w:r>
      <w:r>
        <w:rPr>
          <w:b/>
          <w:bCs/>
          <w:sz w:val="22"/>
        </w:rPr>
        <w:t xml:space="preserve">verbale</w:t>
      </w:r>
      <w:r>
        <w:rPr>
          <w:sz w:val="22"/>
        </w:rPr>
        <w:t xml:space="preserve">,</w:t>
      </w:r>
      <w:r>
        <w:rPr>
          <w:sz w:val="22"/>
        </w:rPr>
        <w:t xml:space="preserve"> </w:t>
      </w:r>
      <w:r>
        <w:rPr>
          <w:b/>
          <w:bCs/>
          <w:sz w:val="22"/>
        </w:rPr>
        <w:t xml:space="preserve">paraverbale</w:t>
      </w:r>
      <w:r>
        <w:rPr>
          <w:sz w:val="22"/>
        </w:rPr>
        <w:t xml:space="preserve"> </w:t>
      </w:r>
      <w:r>
        <w:rPr>
          <w:sz w:val="22"/>
        </w:rPr>
        <w:t xml:space="preserve">ou</w:t>
      </w:r>
      <w:r>
        <w:rPr>
          <w:sz w:val="22"/>
        </w:rPr>
        <w:t xml:space="preserve"> </w:t>
      </w:r>
      <w:r>
        <w:rPr>
          <w:b/>
          <w:bCs/>
          <w:sz w:val="22"/>
        </w:rPr>
        <w:t xml:space="preserve">non-verbale</w:t>
      </w:r>
      <w:r>
        <w:rPr>
          <w:sz w:val="22"/>
        </w:rPr>
        <w:t xml:space="preserve"> </w:t>
      </w:r>
      <w:r>
        <w:rPr>
          <w:sz w:val="22"/>
        </w:rPr>
        <w:t xml:space="preserve">:</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4819"/>
        <w:gridCol w:w="4819"/>
      </w:tblGrid>
      <w:tr>
        <w:trPr>
          <w:tblHeader w:val="on"/>
        </w:trP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Situation</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Composante</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Un technicien dit à un client : « Votre réseau est réparé. »</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Le technicien parle d’un ton calme et rassurant.</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Le technicien regarde le client dans les yeux et lui serre la main.</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Le technicien soupire bruyamment en regardant l’écran.</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r>
    </w:tbl>
    <w:bookmarkEnd w:id="19"/>
    <w:bookmarkStart w:id="20" w:name="X5f7cd53e2b609a57eee3e6b2277c057da0ed014"/>
    <w:p>
      <w:pPr>
        <w:pStyle w:val="Heading2"/>
        <w:spacing w:line="312" w:lineRule="auto" w:before="360" w:after="200"/>
        <w:keepNext/>
        <w:keepLines/>
      </w:pPr>
      <w:r>
        <w:rPr>
          <w:sz w:val="22"/>
        </w:rPr>
        <w:t xml:space="preserve">Exercice 4 — Quel registre de langue ? (application)</w:t>
      </w:r>
    </w:p>
    <w:p>
      <w:pPr>
        <w:pStyle w:val="FirstParagraph"/>
        <w:spacing w:line="312" w:lineRule="auto" w:before="0" w:after="160"/>
      </w:pPr>
      <w:r>
        <w:rPr>
          <w:sz w:val="22"/>
        </w:rPr>
        <w:t xml:space="preserve">Pour chaque phrase, indique le registre utilisé (</w:t>
      </w:r>
      <w:r>
        <w:rPr>
          <w:b/>
          <w:bCs/>
          <w:sz w:val="22"/>
        </w:rPr>
        <w:t xml:space="preserve">familier</w:t>
      </w:r>
      <w:r>
        <w:rPr>
          <w:sz w:val="22"/>
        </w:rPr>
        <w:t xml:space="preserve">,</w:t>
      </w:r>
      <w:r>
        <w:rPr>
          <w:sz w:val="22"/>
        </w:rPr>
        <w:t xml:space="preserve"> </w:t>
      </w:r>
      <w:r>
        <w:rPr>
          <w:b/>
          <w:bCs/>
          <w:sz w:val="22"/>
        </w:rPr>
        <w:t xml:space="preserve">courant</w:t>
      </w:r>
      <w:r>
        <w:rPr>
          <w:sz w:val="22"/>
        </w:rPr>
        <w:t xml:space="preserve"> </w:t>
      </w:r>
      <w:r>
        <w:rPr>
          <w:sz w:val="22"/>
        </w:rPr>
        <w:t xml:space="preserve">ou</w:t>
      </w:r>
      <w:r>
        <w:rPr>
          <w:sz w:val="22"/>
        </w:rPr>
        <w:t xml:space="preserve"> </w:t>
      </w:r>
      <w:r>
        <w:rPr>
          <w:b/>
          <w:bCs/>
          <w:sz w:val="22"/>
        </w:rPr>
        <w:t xml:space="preserve">soutenu</w:t>
      </w:r>
      <w:r>
        <w:rPr>
          <w:sz w:val="22"/>
        </w:rPr>
        <w:t xml:space="preserve">) et si c’est adapté à la situation.</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2409"/>
        <w:gridCol w:w="2409"/>
        <w:gridCol w:w="2410"/>
        <w:gridCol w:w="2410"/>
      </w:tblGrid>
      <w:tr>
        <w:trPr>
          <w:tblHeader w:val="on"/>
        </w:trPr>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Phrase</w:t>
            </w:r>
          </w:p>
        </w:tc>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Registre</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Situation</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Adapté ?</w:t>
            </w:r>
          </w:p>
        </w:tc>
      </w:tr>
      <w:tr>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 Le truc est cassé, j’y peux rien. »</w:t>
            </w:r>
          </w:p>
        </w:tc>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Appel client</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r>
      <w:tr>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 L’équipement réseau nécessite un remplacement. »</w:t>
            </w:r>
          </w:p>
        </w:tc>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r>
              <w:rPr>
                <w:rFonts w:ascii="Arial" w:hAnsi="Arial"/>
                <w:color w:val="2C3E50"/>
                <w:sz w:val="20"/>
              </w:rPr>
              <w:t xml:space="preserve">Mail au responsable informatique</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r>
      <w:tr>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 Le switch du VLAN 20 est down, je le remplace. »</w:t>
            </w:r>
          </w:p>
        </w:tc>
        <w:tc>
          <w:tcPr>
            <w:tcW w:type="dxa" w:w="240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r>
              <w:rPr>
                <w:rFonts w:ascii="Arial" w:hAnsi="Arial"/>
                <w:color w:val="2C3E50"/>
                <w:sz w:val="20"/>
              </w:rPr>
              <w:t xml:space="preserve">Discussion avec un collègue technicien</w:t>
            </w:r>
          </w:p>
        </w:tc>
        <w:tc>
          <w:tcPr>
            <w:tcW w:type="dxa" w:w="2410"/>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r>
    </w:tbl>
    <w:bookmarkEnd w:id="20"/>
    <w:bookmarkStart w:id="21" w:name="X4175e107b730472d8afcb458d9b298f8c1beef6"/>
    <w:p>
      <w:pPr>
        <w:pStyle w:val="Heading2"/>
        <w:spacing w:line="312" w:lineRule="auto" w:before="360" w:after="200"/>
        <w:keepNext/>
        <w:keepLines/>
      </w:pPr>
      <w:r>
        <w:rPr>
          <w:sz w:val="22"/>
        </w:rPr>
        <w:t xml:space="preserve">Exercice 5 — Préparer un message avec Lasswell (application)</w:t>
      </w:r>
    </w:p>
    <w:p>
      <w:pPr>
        <w:pStyle w:val="FirstParagraph"/>
        <w:spacing w:line="312" w:lineRule="auto" w:before="0" w:after="160"/>
      </w:pPr>
      <w:r>
        <w:rPr>
          <w:sz w:val="22"/>
        </w:rPr>
        <w:t xml:space="preserve">Tu dois annoncer une</w:t>
      </w:r>
      <w:r>
        <w:rPr>
          <w:sz w:val="22"/>
        </w:rPr>
        <w:t xml:space="preserve"> </w:t>
      </w:r>
      <w:r>
        <w:rPr>
          <w:b/>
          <w:bCs/>
          <w:sz w:val="22"/>
        </w:rPr>
        <w:t xml:space="preserve">coupure réseau planifiée</w:t>
      </w:r>
      <w:r>
        <w:rPr>
          <w:sz w:val="22"/>
        </w:rPr>
        <w:t xml:space="preserve"> </w:t>
      </w:r>
      <w:r>
        <w:rPr>
          <w:sz w:val="22"/>
        </w:rPr>
        <w:t xml:space="preserve">demain de 8h à 10h pour maintenance sur les switchs de l’atelier CIEL.</w:t>
      </w:r>
    </w:p>
    <w:p>
      <w:pPr>
        <w:pStyle w:val="BodyText"/>
        <w:spacing w:line="312" w:lineRule="auto" w:before="0" w:after="160"/>
      </w:pPr>
      <w:r>
        <w:rPr>
          <w:sz w:val="22"/>
        </w:rPr>
        <w:t xml:space="preserve">Utilise les 5 questions de Lasswell pour préparer ton message :</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4819"/>
        <w:gridCol w:w="4819"/>
      </w:tblGrid>
      <w:tr>
        <w:trPr>
          <w:tblHeader w:val="on"/>
        </w:trP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Question</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Ta réponse</w:t>
            </w: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b/>
                <w:bCs/>
                <w:color w:val="2C3E50"/>
                <w:sz w:val="20"/>
              </w:rPr>
              <w:t xml:space="preserve">QUI</w:t>
            </w:r>
            <w:r>
              <w:rPr>
                <w:rFonts w:ascii="Arial" w:hAnsi="Arial"/>
                <w:color w:val="2C3E50"/>
                <w:sz w:val="20"/>
              </w:rPr>
              <w:t xml:space="preserve"> </w:t>
            </w:r>
            <w:r>
              <w:rPr>
                <w:rFonts w:ascii="Arial" w:hAnsi="Arial"/>
                <w:color w:val="2C3E50"/>
                <w:sz w:val="20"/>
              </w:rPr>
              <w:t xml:space="preserve">communique ?</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b/>
                <w:bCs/>
                <w:color w:val="2C3E50"/>
                <w:sz w:val="20"/>
              </w:rPr>
              <w:t xml:space="preserve">Dit QUOI</w:t>
            </w:r>
            <w:r>
              <w:rPr>
                <w:rFonts w:ascii="Arial" w:hAnsi="Arial"/>
                <w:color w:val="2C3E50"/>
                <w:sz w:val="20"/>
              </w:rPr>
              <w:t xml:space="preserve"> </w:t>
            </w:r>
            <w:r>
              <w:rPr>
                <w:rFonts w:ascii="Arial" w:hAnsi="Arial"/>
                <w:color w:val="2C3E50"/>
                <w:sz w:val="20"/>
              </w:rPr>
              <w:t xml:space="preserve">?</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b/>
                <w:bCs/>
                <w:color w:val="2C3E50"/>
                <w:sz w:val="20"/>
              </w:rPr>
              <w:t xml:space="preserve">Par quel CANAL</w:t>
            </w:r>
            <w:r>
              <w:rPr>
                <w:rFonts w:ascii="Arial" w:hAnsi="Arial"/>
                <w:color w:val="2C3E50"/>
                <w:sz w:val="20"/>
              </w:rPr>
              <w:t xml:space="preserve"> </w:t>
            </w:r>
            <w:r>
              <w:rPr>
                <w:rFonts w:ascii="Arial" w:hAnsi="Arial"/>
                <w:color w:val="2C3E50"/>
                <w:sz w:val="20"/>
              </w:rPr>
              <w:t xml:space="preserve">?</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b/>
                <w:bCs/>
                <w:color w:val="2C3E50"/>
                <w:sz w:val="20"/>
              </w:rPr>
              <w:t xml:space="preserve">À QUI</w:t>
            </w:r>
            <w:r>
              <w:rPr>
                <w:rFonts w:ascii="Arial" w:hAnsi="Arial"/>
                <w:color w:val="2C3E50"/>
                <w:sz w:val="20"/>
              </w:rPr>
              <w:t xml:space="preserve"> </w:t>
            </w:r>
            <w:r>
              <w:rPr>
                <w:rFonts w:ascii="Arial" w:hAnsi="Arial"/>
                <w:color w:val="2C3E50"/>
                <w:sz w:val="20"/>
              </w:rPr>
              <w:t xml:space="preserve">?</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r>
      <w:tr>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b/>
                <w:bCs/>
                <w:color w:val="2C3E50"/>
                <w:sz w:val="20"/>
              </w:rPr>
              <w:t xml:space="preserve">Avec quel EFFET attendu</w:t>
            </w:r>
            <w:r>
              <w:rPr>
                <w:rFonts w:ascii="Arial" w:hAnsi="Arial"/>
                <w:color w:val="2C3E50"/>
                <w:sz w:val="20"/>
              </w:rPr>
              <w:t xml:space="preserve"> </w:t>
            </w:r>
            <w:r>
              <w:rPr>
                <w:rFonts w:ascii="Arial" w:hAnsi="Arial"/>
                <w:color w:val="2C3E50"/>
                <w:sz w:val="20"/>
              </w:rPr>
              <w:t xml:space="preserve">?</w:t>
            </w:r>
          </w:p>
        </w:tc>
        <w:tc>
          <w:tcPr>
            <w:tcW w:type="dxa" w:w="4819"/>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r>
    </w:tbl>
    <w:p>
      <w:pPr>
        <w:pStyle w:val="BodyText"/>
        <w:spacing w:line="312" w:lineRule="auto" w:before="0" w:after="160"/>
      </w:pPr>
      <w:r>
        <w:rPr>
          <w:sz w:val="22"/>
        </w:rPr>
        <w:t xml:space="preserve">Rédige le message en 3-4 lignes :</w:t>
      </w:r>
    </w:p>
    <w:bookmarkEnd w:id="21"/>
    <w:bookmarkStart w:id="22" w:name="X0e55f256de2eb542161d86fbd10d04537f0c332"/>
    <w:p>
      <w:pPr>
        <w:pStyle w:val="Heading2"/>
        <w:spacing w:line="312" w:lineRule="auto" w:before="360" w:after="200"/>
        <w:keepNext/>
        <w:keepLines/>
      </w:pPr>
      <w:r>
        <w:rPr>
          <w:sz w:val="22"/>
        </w:rPr>
        <w:t xml:space="preserve">Exercice 6 — Diagnostic d’une situation problématique (diagnostic)</w:t>
      </w:r>
    </w:p>
    <w:p>
      <w:pPr>
        <w:pStyle w:val="FirstParagraph"/>
        <w:spacing w:line="312" w:lineRule="auto" w:before="0" w:after="160"/>
      </w:pPr>
      <w:r>
        <w:rPr>
          <w:sz w:val="22"/>
        </w:rPr>
        <w:t xml:space="preserve">Lis la situation et identifie</w:t>
      </w:r>
      <w:r>
        <w:rPr>
          <w:sz w:val="22"/>
        </w:rPr>
        <w:t xml:space="preserve"> </w:t>
      </w:r>
      <w:r>
        <w:rPr>
          <w:b/>
          <w:bCs/>
          <w:sz w:val="22"/>
        </w:rPr>
        <w:t xml:space="preserve">2 erreurs de communication</w:t>
      </w:r>
      <w:r>
        <w:rPr>
          <w:sz w:val="22"/>
        </w:rPr>
        <w:t xml:space="preserve">. Pour chaque erreur, propose une correction.</w:t>
      </w:r>
    </w:p>
    <w:p>
      <w:pPr>
        <w:pStyle w:val="BlockText"/>
        <w:spacing w:line="312" w:lineRule="auto" w:before="0" w:after="160"/>
      </w:pPr>
      <w:r>
        <w:rPr>
          <w:b/>
          <w:bCs/>
          <w:sz w:val="22"/>
        </w:rPr>
        <w:t xml:space="preserve">Situation :</w:t>
      </w:r>
      <w:r>
        <w:rPr>
          <w:sz w:val="22"/>
        </w:rPr>
        <w:t xml:space="preserve"> </w:t>
      </w:r>
      <w:r>
        <w:rPr>
          <w:sz w:val="22"/>
        </w:rPr>
        <w:t>Karim, technicien CIEL stagiaire chez TechRun 974 à La Réunion, intervient chez un client dont le réseau ne fonctionne plus. Il arrive, branche directement son PC sans dire bonjour. Le client lui demande ce qui se passe. Karim répond sans lever les yeux : « C’est votre DHCP qui déconne, le bail a expiré. » Le client ne comprend rien.</w:t>
      </w:r>
    </w:p>
    <w:tbl>
      <w:tblPr>
        <w:tblStyle w:val="Table"/>
        <w:tblW w:type="dxa" w:w="9638"/>
        <w:tblLayout w:type="fixed"/>
        <w:tblLook w:firstRow="1" w:lastRow="0" w:firstColumn="0" w:lastColumn="0" w:noHBand="0" w:noVBand="0" w:val="0020"/>
        <w:tblBorders>
          <w:top w:val="single" w:sz="4" w:color="D6DEE5" w:space="0"/>
          <w:left w:val="single" w:sz="4" w:color="D6DEE5" w:space="0"/>
          <w:bottom w:val="single" w:sz="4" w:color="D6DEE5" w:space="0"/>
          <w:right w:val="single" w:sz="4" w:color="D6DEE5" w:space="0"/>
          <w:insideH w:val="single" w:sz="4" w:color="D6DEE5" w:space="0"/>
          <w:insideV w:val="single" w:sz="4" w:color="D6DEE5" w:space="0"/>
        </w:tblBorders>
      </w:tblPr>
      <w:tblGrid>
        <w:gridCol w:w="3212"/>
        <w:gridCol w:w="3213"/>
        <w:gridCol w:w="3213"/>
      </w:tblGrid>
      <w:tr>
        <w:trPr>
          <w:tblHeader w:val="on"/>
        </w:trP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N°</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Erreur identifiée</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shd w:val="clear" w:color="auto" w:fill="1B3A4B"/>
            <w:vAlign w:val="center"/>
          </w:tcPr>
          <w:p>
            <w:pPr>
              <w:spacing w:before="0" w:after="0" w:line="240" w:lineRule="auto"/>
              <w:jc w:val="center"/>
            </w:pPr>
            <w:r>
              <w:rPr>
                <w:rFonts w:ascii="Arial" w:hAnsi="Arial"/>
                <w:b/>
                <w:color w:val="FFFFFF"/>
                <w:sz w:val="20"/>
              </w:rPr>
              <w:t xml:space="preserve">Correction proposée</w:t>
            </w: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1</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FFFFF"/>
          </w:tcPr>
          <w:p>
            <w:pPr>
              <w:spacing w:before="0" w:after="0" w:line="240" w:lineRule="auto"/>
            </w:pPr>
          </w:p>
        </w:tc>
      </w:tr>
      <w:tr>
        <w:tc>
          <w:tcPr>
            <w:tcW w:type="dxa" w:w="3212"/>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E8F1F8"/>
          </w:tcPr>
          <w:p>
            <w:pPr>
              <w:spacing w:before="0" w:after="0" w:line="240" w:lineRule="auto"/>
            </w:pPr>
            <w:r>
              <w:rPr>
                <w:rFonts w:ascii="Arial" w:hAnsi="Arial"/>
                <w:color w:val="2C3E50"/>
                <w:sz w:val="20"/>
              </w:rPr>
              <w:t xml:space="preserve">2</w:t>
            </w: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c>
          <w:tcPr>
            <w:tcW w:type="dxa" w:w="3213"/>
            <w:tcBorders>
              <w:top w:val="single" w:sz="4" w:color="D6DEE5" w:space="0"/>
              <w:left w:val="single" w:sz="4" w:color="D6DEE5" w:space="0"/>
              <w:bottom w:val="single" w:sz="4" w:color="D6DEE5" w:space="0"/>
              <w:right w:val="single" w:sz="4" w:color="D6DEE5" w:space="0"/>
            </w:tcBorders>
            <w:tcMar>
              <w:top w:w="90" w:type="dxa"/>
              <w:left w:w="140" w:type="dxa"/>
              <w:bottom w:w="90" w:type="dxa"/>
              <w:right w:w="140" w:type="dxa"/>
            </w:tcMar>
            <w:vAlign w:val="center"/>
            <w:shd w:val="clear" w:color="auto" w:fill="F5F7F9"/>
          </w:tcPr>
          <w:p>
            <w:pPr>
              <w:spacing w:before="0" w:after="0" w:line="240" w:lineRule="auto"/>
            </w:pPr>
          </w:p>
        </w:tc>
      </w:tr>
    </w:tbl>
    <w:p>
      <w:pPr>
        <w:pStyle w:val="FirstParagraph"/>
        <w:spacing w:line="312" w:lineRule="auto" w:before="0" w:after="160"/>
      </w:pPr>
      <w:r>
        <w:rPr>
          <w:i/>
          <w:iCs/>
          <w:sz w:val="22"/>
        </w:rPr>
        <w:t xml:space="preserve">Fin des exercices — Remets ta copie au professeur</w:t>
      </w:r>
    </w:p>
    <w:bookmarkEnd w:id="22"/>
    <w:bookmarkEnd w:id="23"/>
    <w:sectPr>
      <w:headerReference r:id="rId7" w:type="default"/>
      <w:footerReference r:id="rId8" w:type="default"/>
      <w:headerReference w:type="first" r:id="rId1"/>
      <w:headerReference w:type="even" r:id="rId2"/>
      <w:footerReference w:type="first" r:id="rId3"/>
      <w:footerReference w:type="even" r:id="rId4"/>
      <w:pgSz w:h="16838" w:orient="portrait" w:w="11906"/>
      <w:pgMar w:bottom="1008" w:footer="708" w:gutter="0" w:header="708" w:left="1008" w:right="1008" w:top="1008"/>
      <w:pgNumType/>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tabs>
        <w:tab w:val="right" w:leader="none" w:pos="6280150"/>
      </w:tabs>
      <w:spacing w:before="0" w:after="0" w:line="240" w:lineRule="auto"/>
    </w:pPr>
    <w:r>
      <w:rPr>
        <w:rFonts w:ascii="Arial" w:hAnsi="Arial"/>
        <w:color w:val="6B7280"/>
        <w:sz w:val="18"/>
      </w:rPr>
      <w:t>Exercices — Communication interpersonnelle (ÉLÈVE)</w:t>
    </w:r>
    <w:r>
      <w:rPr>
        <w:rFonts w:ascii="Arial" w:hAnsi="Arial"/>
        <w:color w:val="6B7280"/>
        <w:sz w:val="18"/>
      </w:rPr>
      <w:tab/>
    </w:r>
    <w:r>
      <w:rPr>
        <w:rFonts w:ascii="Arial" w:hAnsi="Arial"/>
        <w:color w:val="6B7280"/>
        <w:sz w:val="18"/>
      </w:rPr>
      <w:t xml:space="preserve">Page </w:t>
    </w:r>
    <w:r>
      <w:rPr>
        <w:rFonts w:ascii="Arial" w:hAnsi="Arial"/>
        <w:color w:val="6B7280"/>
        <w:sz w:val="18"/>
      </w:rPr>
      <w:fldChar w:fldCharType="begin"/>
    </w:r>
    <w:r>
      <w:rPr>
        <w:rFonts w:ascii="Arial" w:hAnsi="Arial"/>
        <w:color w:val="6B7280"/>
        <w:sz w:val="18"/>
      </w:rPr>
      <w:instrText xml:space="preserve"> PAGE </w:instrText>
    </w:r>
    <w:r>
      <w:rPr>
        <w:rFonts w:ascii="Arial" w:hAnsi="Arial"/>
        <w:color w:val="6B7280"/>
        <w:sz w:val="18"/>
      </w:rPr>
      <w:fldChar w:fldCharType="separate"/>
      <w:t>1</w:t>
    </w:r>
    <w:r>
      <w:rPr>
        <w:rFonts w:ascii="Arial" w:hAnsi="Arial"/>
        <w:color w:val="6B7280"/>
        <w:sz w:val="18"/>
      </w:rPr>
      <w:fldChar w:fldCharType="end"/>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val="right" w:leader="none" w:pos="6280150"/>
      </w:tabs>
      <w:spacing w:before="0" w:after="0" w:line="240" w:lineRule="auto"/>
    </w:pPr>
    <w:r>
      <w:rPr>
        <w:rFonts w:ascii="Arial" w:hAnsi="Arial"/>
        <w:color w:val="6B7280"/>
        <w:sz w:val="18"/>
      </w:rPr>
      <w:t>Exercices — Communication interpersonnelle (ÉLÈVE)</w:t>
    </w:r>
    <w:r>
      <w:rPr>
        <w:rFonts w:ascii="Arial" w:hAnsi="Arial"/>
        <w:color w:val="6B7280"/>
        <w:sz w:val="18"/>
      </w:rPr>
      <w:tab/>
    </w:r>
    <w:r>
      <w:rPr>
        <w:rFonts w:ascii="Arial" w:hAnsi="Arial"/>
        <w:color w:val="6B7280"/>
        <w:sz w:val="18"/>
      </w:rPr>
      <w:t xml:space="preserve">Page </w:t>
    </w:r>
    <w:r>
      <w:rPr>
        <w:rFonts w:ascii="Arial" w:hAnsi="Arial"/>
        <w:color w:val="6B7280"/>
        <w:sz w:val="18"/>
      </w:rPr>
      <w:fldChar w:fldCharType="begin"/>
    </w:r>
    <w:r>
      <w:rPr>
        <w:rFonts w:ascii="Arial" w:hAnsi="Arial"/>
        <w:color w:val="6B7280"/>
        <w:sz w:val="18"/>
      </w:rPr>
      <w:instrText xml:space="preserve"> PAGE </w:instrText>
    </w:r>
    <w:r>
      <w:rPr>
        <w:rFonts w:ascii="Arial" w:hAnsi="Arial"/>
        <w:color w:val="6B7280"/>
        <w:sz w:val="18"/>
      </w:rPr>
      <w:fldChar w:fldCharType="separate"/>
      <w:t>1</w:t>
    </w:r>
    <w:r>
      <w:rPr>
        <w:rFonts w:ascii="Arial" w:hAnsi="Arial"/>
        <w:color w:val="6B7280"/>
        <w:sz w:val="18"/>
      </w:rPr>
      <w:fldChar w:fldCharType="end"/>
    </w: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val="right" w:leader="none" w:pos="6280150"/>
      </w:tabs>
      <w:spacing w:before="0" w:after="0" w:line="240" w:lineRule="auto"/>
    </w:pPr>
    <w:r>
      <w:rPr>
        <w:rFonts w:ascii="Arial" w:hAnsi="Arial"/>
        <w:color w:val="6B7280"/>
        <w:sz w:val="18"/>
      </w:rPr>
      <w:t>Exercices — Communication interpersonnelle (ÉLÈVE)</w:t>
    </w:r>
    <w:r>
      <w:rPr>
        <w:rFonts w:ascii="Arial" w:hAnsi="Arial"/>
        <w:color w:val="6B7280"/>
        <w:sz w:val="18"/>
      </w:rPr>
      <w:tab/>
    </w:r>
    <w:r>
      <w:rPr>
        <w:rFonts w:ascii="Arial" w:hAnsi="Arial"/>
        <w:color w:val="6B7280"/>
        <w:sz w:val="18"/>
      </w:rPr>
      <w:t xml:space="preserve">Page </w:t>
    </w:r>
    <w:r>
      <w:rPr>
        <w:rFonts w:ascii="Arial" w:hAnsi="Arial"/>
        <w:color w:val="6B7280"/>
        <w:sz w:val="18"/>
      </w:rPr>
      <w:fldChar w:fldCharType="begin"/>
    </w:r>
    <w:r>
      <w:rPr>
        <w:rFonts w:ascii="Arial" w:hAnsi="Arial"/>
        <w:color w:val="6B7280"/>
        <w:sz w:val="18"/>
      </w:rPr>
      <w:instrText xml:space="preserve"> PAGE </w:instrText>
    </w:r>
    <w:r>
      <w:rPr>
        <w:rFonts w:ascii="Arial" w:hAnsi="Arial"/>
        <w:color w:val="6B7280"/>
        <w:sz w:val="18"/>
      </w:rPr>
      <w:fldChar w:fldCharType="separate"/>
      <w:t>1</w:t>
    </w:r>
    <w:r>
      <w:rPr>
        <w:rFonts w:ascii="Arial" w:hAnsi="Arial"/>
        <w:color w:val="6B7280"/>
        <w:sz w:val="18"/>
      </w:rPr>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tabs>
        <w:tab w:val="right" w:leader="none" w:pos="6280150"/>
      </w:tabs>
      <w:spacing w:before="0" w:after="0" w:line="240" w:lineRule="auto"/>
    </w:pPr>
    <w:r>
      <w:rPr>
        <w:rFonts w:ascii="Arial" w:hAnsi="Arial"/>
        <w:color w:val="2C3E50"/>
        <w:sz w:val="18"/>
      </w:rPr>
      <w:t>Bac Pro CIEL — 1CIEL</w:t>
    </w:r>
    <w:r>
      <w:rPr>
        <w:rFonts w:ascii="Arial" w:hAnsi="Arial"/>
        <w:color w:val="2C3E50"/>
        <w:sz w:val="18"/>
      </w:rPr>
      <w:tab/>
    </w:r>
    <w:r>
      <w:rPr>
        <w:rFonts w:ascii="Arial" w:hAnsi="Arial"/>
        <w:color w:val="2C3E50"/>
        <w:sz w:val="18"/>
      </w:rPr>
      <w:t>DOCUMENT ELEVE</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val="right" w:leader="none" w:pos="6280150"/>
      </w:tabs>
      <w:spacing w:before="0" w:after="0" w:line="240" w:lineRule="auto"/>
    </w:pPr>
    <w:r>
      <w:rPr>
        <w:rFonts w:ascii="Arial" w:hAnsi="Arial"/>
        <w:color w:val="2C3E50"/>
        <w:sz w:val="18"/>
      </w:rPr>
      <w:t>Bac Pro CIEL — 1CIEL</w:t>
    </w:r>
    <w:r>
      <w:rPr>
        <w:rFonts w:ascii="Arial" w:hAnsi="Arial"/>
        <w:color w:val="2C3E50"/>
        <w:sz w:val="18"/>
      </w:rPr>
      <w:tab/>
    </w:r>
    <w:r>
      <w:rPr>
        <w:rFonts w:ascii="Arial" w:hAnsi="Arial"/>
        <w:color w:val="2C3E50"/>
        <w:sz w:val="18"/>
      </w:rPr>
      <w:t>DOCUMENT ELEVE</w:t>
    </w: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val="right" w:leader="none" w:pos="6280150"/>
      </w:tabs>
      <w:spacing w:before="0" w:after="0" w:line="240" w:lineRule="auto"/>
    </w:pPr>
    <w:r>
      <w:rPr>
        <w:rFonts w:ascii="Arial" w:hAnsi="Arial"/>
        <w:color w:val="2C3E50"/>
        <w:sz w:val="18"/>
      </w:rPr>
      <w:t>Bac Pro CIEL — 1CIEL</w:t>
    </w:r>
    <w:r>
      <w:rPr>
        <w:rFonts w:ascii="Arial" w:hAnsi="Arial"/>
        <w:color w:val="2C3E50"/>
        <w:sz w:val="18"/>
      </w:rPr>
      <w:tab/>
    </w:r>
    <w:r>
      <w:rPr>
        <w:rFonts w:ascii="Arial" w:hAnsi="Arial"/>
        <w:color w:val="2C3E50"/>
        <w:sz w:val="18"/>
      </w:rPr>
      <w:t>DOCUMENT ELEVE</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abstractNum w15:restartNumberingAfterBreak="0" w:abstractNumId="1">
    <w:multiLevelType w:val="hybridMultilevel"/>
    <w:lvl w15:tentative="1" w:ilvl="0">
      <w:start w:val="1"/>
      <w:numFmt w:val="bullet"/>
      <w:lvlText w:val="●"/>
      <w:lvlJc w:val="left"/>
      <w:pPr>
        <w:ind w:hanging="360" w:left="720"/>
      </w:pPr>
    </w:lvl>
    <w:lvl w15:tentative="1" w:ilvl="1">
      <w:start w:val="1"/>
      <w:numFmt w:val="bullet"/>
      <w:lvlText w:val="○"/>
      <w:lvlJc w:val="left"/>
      <w:pPr>
        <w:ind w:hanging="360" w:left="1440"/>
      </w:pPr>
    </w:lvl>
    <w:lvl w15:tentative="1" w:ilvl="2">
      <w:start w:val="1"/>
      <w:numFmt w:val="bullet"/>
      <w:lvlText w:val="■"/>
      <w:lvlJc w:val="left"/>
      <w:pPr>
        <w:ind w:hanging="360" w:left="2160"/>
      </w:pPr>
    </w:lvl>
    <w:lvl w15:tentative="1" w:ilvl="3">
      <w:start w:val="1"/>
      <w:numFmt w:val="bullet"/>
      <w:lvlText w:val="●"/>
      <w:lvlJc w:val="left"/>
      <w:pPr>
        <w:ind w:hanging="360" w:left="2880"/>
      </w:pPr>
    </w:lvl>
    <w:lvl w15:tentative="1" w:ilvl="4">
      <w:start w:val="1"/>
      <w:numFmt w:val="bullet"/>
      <w:lvlText w:val="○"/>
      <w:lvlJc w:val="left"/>
      <w:pPr>
        <w:ind w:hanging="360" w:left="3600"/>
      </w:pPr>
    </w:lvl>
    <w:lvl w15:tentative="1" w:ilvl="5">
      <w:start w:val="1"/>
      <w:numFmt w:val="bullet"/>
      <w:lvlText w:val="■"/>
      <w:lvlJc w:val="left"/>
      <w:pPr>
        <w:ind w:hanging="360" w:left="4320"/>
      </w:pPr>
    </w:lvl>
    <w:lvl w15:tentative="1" w:ilvl="6">
      <w:start w:val="1"/>
      <w:numFmt w:val="bullet"/>
      <w:lvlText w:val="●"/>
      <w:lvlJc w:val="left"/>
      <w:pPr>
        <w:ind w:hanging="360" w:left="5040"/>
      </w:pPr>
    </w:lvl>
    <w:lvl w15:tentative="1" w:ilvl="7">
      <w:start w:val="1"/>
      <w:numFmt w:val="bullet"/>
      <w:lvlText w:val="●"/>
      <w:lvlJc w:val="left"/>
      <w:pPr>
        <w:ind w:hanging="360" w:left="5760"/>
      </w:pPr>
    </w:lvl>
    <w:lvl w15:tentative="1" w:ilvl="8">
      <w:start w:val="1"/>
      <w:numFmt w:val="bullet"/>
      <w:lvlText w:val="●"/>
      <w:lvlJc w:val="left"/>
      <w:pPr>
        <w:ind w:hanging="360" w:left="6480"/>
      </w:pPr>
    </w:lvl>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31">
    <w:nsid w:val="00A9943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1"/>
    <w:lvlOverride w:ilvl="0">
      <w:startOverride w:val="1"/>
    </w:lvlOverride>
  </w:num>
  <w:num w:numId="1000">
    <w:abstractNumId w:val="990"/>
  </w:num>
  <w:num w:numId="1001">
    <w:abstractNumId w:val="994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displayBackgroundShape/>
  <w:embedSystemFonts/>
  <w:proofState w:grammar="clean" w:spelling="clean"/>
  <w:stylePaneFormatFilter w:val="0004"/>
  <w:doNotTrackMoves/>
  <w:defaultTabStop w:val="720"/>
  <w:evenAndOddHeaders w:val="false"/>
  <w:drawingGridHorizontalSpacing w:val="360"/>
  <w:drawingGridVerticalSpacing w:val="360"/>
  <w:displayHorizontalDrawingGridEvery w:val="0"/>
  <w:displayVerticalDrawingGridEvery w:val="0"/>
  <w:characterSpacingControl w:val="doNotCompress"/>
  <w:savePreviewPicture/>
  <w:compat>
    <w:compatSetting w:name="compatibilityMode" w:uri="http://schemas.microsoft.com/office/word" w:val="15"/>
  </w:compat>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1"/>
        <w:szCs w:val="21"/>
      </w:rPr>
    </w:rPrDefault>
    <w:pPrDefault/>
  </w:docDefaults>
  <w:style w:styleId="Title" w:type="paragraph">
    <w:name w:val="Title"/>
    <w:basedOn w:val="Normal"/>
    <w:next w:val="Normal"/>
    <w:qFormat/>
    <w:rPr>
      <w:sz w:val="56"/>
      <w:szCs w:val="56"/>
    </w:rPr>
  </w:style>
  <w:style w:styleId="Heading1" w:type="paragraph">
    <w:name w:val="Heading 1"/>
    <w:basedOn w:val="Normal"/>
    <w:next w:val="Normal"/>
    <w:qFormat/>
    <w:rPr>
      <w:color w:val="2E74B5"/>
      <w:sz w:val="32"/>
      <w:szCs w:val="32"/>
    </w:rPr>
  </w:style>
  <w:style w:styleId="Heading2" w:type="paragraph">
    <w:name w:val="Heading 2"/>
    <w:basedOn w:val="Normal"/>
    <w:next w:val="Normal"/>
    <w:qFormat/>
    <w:rPr>
      <w:color w:val="2E74B5"/>
      <w:sz w:val="26"/>
      <w:szCs w:val="26"/>
    </w:rPr>
  </w:style>
  <w:style w:styleId="Heading3" w:type="paragraph">
    <w:name w:val="Heading 3"/>
    <w:basedOn w:val="Normal"/>
    <w:next w:val="Normal"/>
    <w:qFormat/>
    <w:rPr>
      <w:color w:val="1F4D78"/>
      <w:sz w:val="24"/>
      <w:szCs w:val="24"/>
    </w:rPr>
  </w:style>
  <w:style w:styleId="Heading4" w:type="paragraph">
    <w:name w:val="Heading 4"/>
    <w:basedOn w:val="Normal"/>
    <w:next w:val="Normal"/>
    <w:qFormat/>
    <w:rPr>
      <w:i/>
      <w:iCs/>
      <w:color w:val="2E74B5"/>
    </w:rPr>
  </w:style>
  <w:style w:styleId="Heading5" w:type="paragraph">
    <w:name w:val="Heading 5"/>
    <w:basedOn w:val="Normal"/>
    <w:next w:val="Normal"/>
    <w:qFormat/>
    <w:rPr>
      <w:color w:val="2E74B5"/>
    </w:rPr>
  </w:style>
  <w:style w:styleId="Heading6" w:type="paragraph">
    <w:name w:val="Heading 6"/>
    <w:basedOn w:val="Normal"/>
    <w:next w:val="Normal"/>
    <w:qFormat/>
    <w:rPr>
      <w:color w:val="1F4D78"/>
    </w:rPr>
  </w:style>
  <w:style w:styleId="Strong" w:type="paragraph">
    <w:name w:val="Strong"/>
    <w:basedOn w:val="Normal"/>
    <w:next w:val="Normal"/>
    <w:qFormat/>
    <w:rPr>
      <w:b/>
      <w:bCs/>
    </w:rPr>
  </w:style>
  <w:style w:styleId="ListParagraph" w:type="paragraph">
    <w:name w:val="List Paragraph"/>
    <w:basedOn w:val="Normal"/>
    <w:qFormat/>
  </w:style>
  <w:style w:styleId="Hyperlink" w:type="character">
    <w:name w:val="Hyperlink"/>
    <w:basedOn w:val="DefaultParagraphFont"/>
    <w:uiPriority w:val="99"/>
    <w:unhideWhenUsed/>
    <w:rPr>
      <w:color w:val="0563C1"/>
      <w:u w:val="single"/>
    </w:rPr>
  </w:style>
  <w:style w:styleId="FootnoteReference" w:type="character">
    <w:name w:val="footnote reference"/>
    <w:basedOn w:val="DefaultParagraphFont"/>
    <w:uiPriority w:val="99"/>
    <w:semiHidden/>
    <w:unhideWhenUsed/>
    <w:rPr>
      <w:vertAlign w:val="superscript"/>
    </w:rPr>
  </w:style>
  <w:style w:styleId="FootnoteText" w:type="paragraph">
    <w:name w:val="footnote text"/>
    <w:basedOn w:val="Normal"/>
    <w:link w:val="FootnoteTextChar"/>
    <w:uiPriority w:val="99"/>
    <w:semiHidden/>
    <w:unhideWhenUsed/>
    <w:pPr>
      <w:spacing w:after="0" w:line="240" w:lineRule="auto"/>
    </w:pPr>
    <w:rPr>
      <w:sz w:val="20"/>
      <w:szCs w:val="20"/>
    </w:rPr>
  </w:style>
  <w:style w:styleId="FootnoteTextChar" w:type="character">
    <w:name w:val="Footnote Text Char"/>
    <w:basedOn w:val="DefaultParagraphFont"/>
    <w:link w:val="FootnoteText"/>
    <w:uiPriority w:val="99"/>
    <w:semiHidden/>
    <w:unhideWhenUsed/>
    <w:rPr>
      <w:sz w:val="20"/>
      <w:szCs w:val="20"/>
    </w:rPr>
  </w:style>
  <w:style w:styleId="EndnoteReference" w:type="character">
    <w:name w:val="endnote reference"/>
    <w:basedOn w:val="DefaultParagraphFont"/>
    <w:uiPriority w:val="99"/>
    <w:semiHidden/>
    <w:unhideWhenUsed/>
    <w:rPr>
      <w:vertAlign w:val="superscript"/>
    </w:rPr>
  </w:style>
  <w:style w:styleId="EndnoteText" w:type="paragraph">
    <w:name w:val="endnote text"/>
    <w:basedOn w:val="Normal"/>
    <w:link w:val="EndnoteTextChar"/>
    <w:uiPriority w:val="99"/>
    <w:semiHidden/>
    <w:unhideWhenUsed/>
    <w:pPr>
      <w:spacing w:after="0" w:line="240" w:lineRule="auto"/>
    </w:pPr>
    <w:rPr>
      <w:sz w:val="20"/>
      <w:szCs w:val="20"/>
    </w:rPr>
  </w:style>
  <w:style w:styleId="EndnoteTextChar" w:type="character">
    <w:name w:val="Endnote Text Char"/>
    <w:basedOn w:val="DefaultParagraphFont"/>
    <w:link w:val="EndnoteText"/>
    <w:uiPriority w:val="99"/>
    <w:semiHidden/>
    <w:unhideWhenUsed/>
    <w:rPr>
      <w:sz w:val="20"/>
      <w:szCs w:val="20"/>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standalone='yes'?>
<Relationships xmlns="http://schemas.openxmlformats.org/package/2006/relationships"><Relationship Id="rId16" Type="http://schemas.openxmlformats.org/officeDocument/2006/relationships/numbering" Target="numbering.xml"/><Relationship Id="rId15" Type="http://schemas.openxmlformats.org/officeDocument/2006/relationships/styles" Target="styles.xml"/><Relationship Id="rId14" Type="http://schemas.openxmlformats.org/officeDocument/2006/relationships/settings" Target="settings.xml"/><Relationship Id="rId13" Type="http://schemas.openxmlformats.org/officeDocument/2006/relationships/webSettings" Target="web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notes" Target="footnotes.xml"/><Relationship Id="rId9"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1" Type="http://schemas.openxmlformats.org/officeDocument/2006/relationships/header" Target="header2.xml"/><Relationship Id="rId2" Type="http://schemas.openxmlformats.org/officeDocument/2006/relationships/header" Target="header3.xml"/><Relationship Id="rId3" Type="http://schemas.openxmlformats.org/officeDocument/2006/relationships/footer" Target="footer2.xml"/><Relationship Id="rId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2026-06-20T16:48:53Z</dcterms:created>
  <dcterms:modified xsi:type="dcterms:W3CDTF">2026-06-20T16:48:53Z</dcterms:modified>
</cp:coreProperties>
</file>

<file path=docProps/custom.xml><?xml version="1.0" encoding="utf-8"?>
<Properties xmlns="http://schemas.openxmlformats.org/officeDocument/2006/custom-properties" xmlns:vt="http://schemas.openxmlformats.org/officeDocument/2006/docPropsVTypes"/>
</file>