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3" w:name="X0d8e778280310272926fd66046d0892859dc310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Exercices — QSE, RGPD et Sécurité informatique (ÉLÈVE)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Séquence A01 — Démarrage CIEL | Séance 3 — Cours 2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Classe :</w:t>
      </w:r>
      <w:r>
        <w:rPr>
          <w:sz w:val="22"/>
        </w:rPr>
        <w:t xml:space="preserve"> </w:t>
      </w:r>
      <w:r>
        <w:rPr>
          <w:sz w:val="22"/>
        </w:rPr>
        <w:t xml:space="preserve">1CIEL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~13 min</w:t>
      </w:r>
    </w:p>
    <w:bookmarkStart w:id="17" w:name="X1b6c16c25dffbe835010cd1fe5c901693df53e3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1 — Les 3 piliers du QSE (retrieval)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Complète le tableau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Pilier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Norme ISO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Objectif principal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Qualité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Sécurité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Environnement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bookmarkEnd w:id="17"/>
    <w:bookmarkStart w:id="18" w:name="Xe426ba250979eb43fa832eb33cd75a4bed0cc96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2 — RGPD : les 4 principes (retrieval)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Associe chaque principe RGPD à sa définition.</w:t>
      </w:r>
    </w:p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Principes :</w:t>
      </w:r>
      <w:r>
        <w:rPr>
          <w:sz w:val="22"/>
        </w:rPr>
        <w:t xml:space="preserve"> </w:t>
      </w:r>
      <w:r>
        <w:rPr>
          <w:sz w:val="22"/>
        </w:rPr>
        <w:t xml:space="preserve">Consentement — Finalité — Droits — Minimisation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Définition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Principe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Ne collecter que les données strictement nécessaires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Informer la personne et obtenir son accord explicite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Données collectées pour un objectif précis et légitime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Accès, rectification, effacement (« droit à l’oubli »)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18"/>
    <w:bookmarkStart w:id="19" w:name="X0b3cd4127a5353c481206855539ac2f1e6d2d9b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3 — Pictogrammes de sécurité (application)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Pour chaque pictogramme, indique sa signification et sa couleur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Forme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Couleur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Signification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Triangle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Cercle barré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Cercle plein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Carré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bookmarkEnd w:id="19"/>
    <w:bookmarkStart w:id="20" w:name="exercice-4-risques-et-epi-applicat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4 — Risques et EPI (application)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Relie chaque risque à l’EPI adapté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Risque en atelier CIEL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EPI adapté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Décharge électrostatique (ESD)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Fumées de brasage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Projection chimique (flux)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Risque électrique (230V)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EPI à placer :</w:t>
      </w:r>
      <w:r>
        <w:rPr>
          <w:sz w:val="22"/>
        </w:rPr>
        <w:t xml:space="preserve"> </w:t>
      </w:r>
      <w:r>
        <w:rPr>
          <w:sz w:val="22"/>
        </w:rPr>
        <w:t xml:space="preserve">Aspirateur de fumées — Bracelet antistatique — Gants isolants — Lunettes de protection</w:t>
      </w:r>
    </w:p>
    <w:bookmarkEnd w:id="20"/>
    <w:bookmarkStart w:id="21" w:name="exercice-5-rgpd-en-situation-applicatio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5 — RGPD en situation (application)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Une entreprise réunionnaise installe des caméras de vidéosurveillance dans ses locaux. Elle filme les employés sans les prévenir et conserve les enregistrements pendant 2 ans.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Cite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principes RGPD</w:t>
      </w:r>
      <w:r>
        <w:rPr>
          <w:sz w:val="22"/>
        </w:rPr>
        <w:t xml:space="preserve"> </w:t>
      </w:r>
      <w:r>
        <w:rPr>
          <w:sz w:val="22"/>
        </w:rPr>
        <w:t xml:space="preserve">que cette entreprise ne respecte pas :</w:t>
      </w:r>
    </w:p>
    <w:p>
      <w:pPr>
        <w:pStyle w:val="Compact"/>
        <w:numPr>
          <w:ilvl w:val="0"/>
          <w:numId w:val="1003"/>
        </w:numPr>
        <w:spacing w:line="312" w:lineRule="auto" w:before="0" w:after="160"/>
        <w:keepNext/>
        <w:keepLines/>
      </w:pPr>
      <w:r>
        <w:rPr>
          <w:sz w:val="22"/>
        </w:rPr>
        <w:t xml:space="preserve">Quel organisme français peut la sanctionner ?</w:t>
      </w:r>
    </w:p>
    <w:bookmarkEnd w:id="21"/>
    <w:bookmarkStart w:id="22" w:name="exercice-6-diagnostic-qse-diagnostic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6 — Diagnostic QSE (diagnostic)</w:t>
      </w:r>
    </w:p>
    <w:p>
      <w:pPr>
        <w:pStyle w:val="FirstParagraph"/>
        <w:spacing w:line="312" w:lineRule="auto" w:before="0" w:after="160"/>
      </w:pPr>
      <w:r>
        <w:rPr>
          <w:sz w:val="22"/>
        </w:rPr>
        <w:t xml:space="preserve">Lis la situation et identifie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2 erreurs QSE</w:t>
      </w:r>
      <w:r>
        <w:rPr>
          <w:sz w:val="22"/>
        </w:rPr>
        <w:t xml:space="preserve">. Pour chaque erreur, propose une correction.</w:t>
      </w:r>
    </w:p>
    <w:p>
      <w:pPr>
        <w:pStyle w:val="BlockText"/>
        <w:spacing w:line="312" w:lineRule="auto" w:before="0" w:after="160"/>
      </w:pPr>
      <w:r>
        <w:rPr>
          <w:b/>
          <w:bCs/>
          <w:sz w:val="22"/>
        </w:rPr>
        <w:t xml:space="preserve">Situation :</w:t>
      </w:r>
      <w:r>
        <w:rPr>
          <w:sz w:val="22"/>
        </w:rPr>
        <w:t xml:space="preserve"> </w:t>
      </w:r>
      <w:r>
        <w:rPr>
          <w:sz w:val="22"/>
        </w:rPr>
        <w:t xml:space="preserve">Dans l’atelier CIEL, un élève branche un fer à souder sans activer l’aspirateur de fumées. Il manipule ensuite une carte électronique à mains nues (sans bracelet antistatique) et jette les chutes de câble cuivre dans la poubelle classique.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N°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Erreur QSE identifiée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Correction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1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2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</w:tbl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Fin des exercices — Remets ta copie au professeur</w:t>
      </w:r>
    </w:p>
    <w:bookmarkEnd w:id="22"/>
    <w:bookmarkEnd w:id="23"/>
    <w:sectPr>
      <w:headerReference r:id="rId7" w:type="default"/>
      <w:footerReference r:id="rId8" w:type="default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6DEE5" w:sz="4" w:space="4"/>
      </w:pBdr>
      <w:spacing w:before="0" w:after="0" w:line="240" w:lineRule="auto"/>
      <w:tabs>
        <w:tab w:val="right" w:leader="none" w:pos="6280150"/>
      </w:tabs>
    </w:pPr>
    <w:r>
      <w:rPr>
        <w:rFonts w:ascii="Arial" w:cs="Arial" w:eastAsia="Arial" w:hAnsi="Arial"/>
        <w:color w:val="8A9CAB"/>
        <w:sz w:val="16"/>
        <w:szCs w:val="16"/>
      </w:rPr>
      <w:t>Exercices — QSE, RGPD et Sécurité informatique (ÉLÈVE)</w:t>
    </w:r>
    <w:r>
      <w:tab/>
    </w:r>
    <w:r>
      <w:rPr>
        <w:rFonts w:ascii="Arial" w:cs="Arial" w:eastAsia="Arial" w:hAnsi="Arial"/>
        <w:color w:val="8A9CAB"/>
        <w:sz w:val="16"/>
        <w:szCs w:val="16"/>
      </w:rPr>
      <w:t xml:space="preserve">Page </w:t>
    </w:r>
    <w:r>
      <w:rPr>
        <w:rFonts w:ascii="Arial" w:cs="Arial" w:eastAsia="Arial" w:hAnsi="Arial"/>
        <w:color w:val="8A9CAB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2C5F7C" w:sz="8" w:space="4"/>
      </w:pBdr>
      <w:spacing w:after="80"/>
      <w:tabs>
        <w:tab w:val="right" w:leader="none" w:pos="6280150"/>
      </w:tabs>
    </w:pPr>
    <w:r>
      <w:rPr>
        <w:rFonts w:ascii="Arial" w:cs="Arial" w:eastAsia="Arial" w:hAnsi="Arial"/>
        <w:color w:val="556B7A"/>
        <w:sz w:val="17"/>
        <w:szCs w:val="17"/>
      </w:rPr>
      <w:t>Bac Pro CIEL — 1CIEL</w:t>
    </w:r>
    <w:r>
      <w:t xml:space="preserve">	</w:t>
    </w:r>
    <w:r>
      <w:rPr>
        <w:rFonts w:ascii="Arial" w:cs="Arial" w:eastAsia="Arial" w:hAnsi="Arial"/>
        <w:b/>
        <w:bCs/>
        <w:color w:val="2C5F7C"/>
        <w:sz w:val="17"/>
        <w:szCs w:val="17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722">
    <w:nsid w:val="00A99722"/>
    <w:multiLevelType w:val="multilevel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2"/>
      <w:numFmt w:val="lowerLetter"/>
      <w:lvlText w:val="%2)"/>
      <w:lvlJc w:val="left"/>
      <w:pPr>
        <w:ind w:left="1440" w:hanging="360"/>
      </w:pPr>
    </w:lvl>
    <w:lvl w:ilvl="2">
      <w:start w:val="2"/>
      <w:numFmt w:val="lowerLetter"/>
      <w:lvlText w:val="%3)"/>
      <w:lvlJc w:val="left"/>
      <w:pPr>
        <w:ind w:left="2160" w:hanging="360"/>
      </w:pPr>
    </w:lvl>
    <w:lvl w:ilvl="3">
      <w:start w:val="2"/>
      <w:numFmt w:val="lowerLetter"/>
      <w:lvlText w:val="%4)"/>
      <w:lvlJc w:val="left"/>
      <w:pPr>
        <w:ind w:left="2880" w:hanging="360"/>
      </w:pPr>
    </w:lvl>
    <w:lvl w:ilvl="4">
      <w:start w:val="2"/>
      <w:numFmt w:val="lowerLetter"/>
      <w:lvlText w:val="%5)"/>
      <w:lvlJc w:val="left"/>
      <w:pPr>
        <w:ind w:left="3600" w:hanging="360"/>
      </w:pPr>
    </w:lvl>
    <w:lvl w:ilvl="5">
      <w:start w:val="2"/>
      <w:numFmt w:val="lowerLetter"/>
      <w:lvlText w:val="%6)"/>
      <w:lvlJc w:val="left"/>
      <w:pPr>
        <w:ind w:left="4320" w:hanging="360"/>
      </w:pPr>
    </w:lvl>
    <w:lvl w:ilvl="6">
      <w:start w:val="2"/>
      <w:numFmt w:val="lowerLetter"/>
      <w:lvlText w:val="%7)"/>
      <w:lvlJc w:val="left"/>
      <w:pPr>
        <w:ind w:left="5040" w:hanging="360"/>
      </w:pPr>
    </w:lvl>
    <w:lvl w:ilvl="7">
      <w:start w:val="2"/>
      <w:numFmt w:val="lowerLetter"/>
      <w:lvlText w:val="%8)"/>
      <w:lvlJc w:val="left"/>
      <w:pPr>
        <w:ind w:left="5760" w:hanging="360"/>
      </w:pPr>
    </w:lvl>
    <w:lvl w:ilvl="8">
      <w:start w:val="2"/>
      <w:numFmt w:val="lowerLetter"/>
      <w:lvlText w:val="%9)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72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2026-04-27T18:01:00Z</dcterms:created>
  <dcterms:modified xsi:type="dcterms:W3CDTF">2026-04-27T18:01:00Z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