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TP2 — Réponse à un incident N2 : containment, remediation, clôture GLPI (TCIEL)</w:t>
            </w:r>
          </w:p>
        </w:tc>
      </w:tr>
    </w:tbl>
    <w:bookmarkStart w:id="64" w:name="X709f25e37d5e3db194458ce2c61d4777b83e190"/>
    <w:bookmarkStart w:id="40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3h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VM Ubuntu Server (OceanBio Lab), timeline construite en TP1,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COURS1_METHODE_N2.md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(disponible), outils CLI (</w:t>
            </w:r>
            <w:r>
              <w:rPr>
                <w:rStyle w:val="VerbatimChar"/>
                <w:sz w:val="17"/>
              </w:rPr>
              <w:t xml:space="preserve">iptables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usermod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systemctl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ssh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nano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grep</w:t>
            </w:r>
            <w:r>
              <w:rPr>
                <w:sz w:val="17"/>
              </w:rPr>
              <w:t xml:space="preserve">),</w:t>
            </w:r>
            <w:r>
              <w:rPr>
                <w:sz w:val="17"/>
              </w:rPr>
              <w:t xml:space="preserve"> </w:t>
            </w:r>
            <w:hyperlink r:id="rId38">
              <w:r>
                <w:rPr>
                  <w:rStyle w:val="Hyperlink"/>
                </w:rPr>
                <w:t xml:space="preserve">ticket GLPI simulé OceanBio</w:t>
              </w:r>
            </w:hyperlink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hyperlink r:id="rId39">
              <w:r>
                <w:rPr>
                  <w:rStyle w:val="Hyperlink"/>
                </w:rPr>
                <w:t xml:space="preserve">modèle de rapport d’incident N2</w:t>
              </w:r>
            </w:hyperlink>
            <w:r>
              <w:rPr>
                <w:sz w:val="17"/>
              </w:rPr>
              <w:t xml:space="preserve">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Règles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Zéro donnée réelle. Zéro visage. Nomme tes preuves exactement comme demandé. Ne supprime jamais de logs — les preuves font partie du dossier d’incident.</w:t>
            </w:r>
          </w:p>
          <w:bookmarkEnd w:id="40"/>
          <w:bookmarkStart w:id="41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Compétences visées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Compétence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PRENDRE EN COMPTE LES BESOINS ET LES CONTRAINTES DE LA SITUATION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C04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ANALYSER UNE STRUCTURE MATÉRIELLE ET LOGICIELLE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C10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EXPLOITER UN RÉSEAU INFORMATIQUE</w:t>
                  </w:r>
                </w:p>
              </w:tc>
            </w:tr>
          </w:tbl>
          <w:bookmarkEnd w:id="42"/>
          <w:bookmarkStart w:id="43" w:name="connaissances-associé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Mission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Contexte pro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Tu travailles chez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SecuRun 974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(prestataire cybersécurité, Saint-Pierre). Suite à ton analyse de logs en TP1, tu as identifié une compromission active du portail d’</w:t>
            </w:r>
            <w:r>
              <w:rPr>
                <w:b/>
                <w:bCs/>
                <w:sz w:val="17"/>
              </w:rPr>
              <w:t xml:space="preserve">OceanBio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(Le Port) : l’IP 192.168.45.128 a obtenu un accès SSH sur le compte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admin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à 02:47:33 le 08/04/2026. Elle a accédé à des données sensibles (/api/results/all, /backup/db.sql.gz). Le service est toujours en ligne.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Ta mission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Appliquer les étapes 3 et 4 de la méthode N2 :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containment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(stopper la propagation), puis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remediation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(corriger la cause), et enfin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clôturer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le ticket GLPI avec un rapport d’incident synthétique.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Livrable observable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4 preuves (containment actif, compte désactivé, config SSH renforcée, ticket GLPI clôturé) + rapport REX rempli à la main sur la fiche annexe.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Utilité métier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Les actions de containment et remediation sont les livrables opérationnels attendus d’un technicien N2. Un containment mal fait aggrave l’incident. Une remediation sans vérification = incident qui recommence. Le REX protège l’entreprise juridiquement (CNIL, client).</w:t>
            </w:r>
          </w:p>
          <w:bookmarkEnd w:id="41"/>
          <w:bookmarkStart w:id="42" w:name="compétences-visé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Connaissances associées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1512"/>
              <w:gridCol w:w="1513"/>
              <w:gridCol w:w="1514"/>
            </w:tblGrid>
            <w:tr>
              <w:trPr>
                <w:tblHeader w:val="on"/>
              </w:trP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Savoir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Niveau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S34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Politiques de sécurisation des applications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S53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Les bonnes pratiques en sécurité informatique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S55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La gestion des incidents et des problèmes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</w:tbl>
          <w:bookmarkEnd w:id="43"/>
          <w:bookmarkStart w:id="44" w:name="preuves-attendu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Preuves attendues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Preuve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Contenu attendu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des règles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iptables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actives montrant le blocage de 192.168.45.128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PREUVE_2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confirmant que le compte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admin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est verrouillé (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passwd -S admin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ou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/etc/shadow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)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du fichier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/etc/ssh/sshd_config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avec les paramètres de sécurité renforcés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PREUVE_4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du ticket GLPI mis à jour avec statut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“Résolu”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ou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“Escaladé N3”</w:t>
                  </w:r>
                </w:p>
              </w:tc>
            </w:tr>
          </w:tbl>
          <w:bookmarkEnd w:id="44"/>
          <w:bookmarkStart w:id="45" w:name="kit-de-survie"/>
          <w:p>
            <w:pPr>
              <w:spacing w:line="228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Commandes essentielles — Containment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qu’elle fait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iptables -A INPUT -s 192.168.45.128 -j DROP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Bloque tout trafic entrant depuis cette IP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iptables -L -n -v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Liste toutes les règles iptables actives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usermod -L admin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Verrouille le compte admin (empêche toute connexion)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passwd -S admin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le statut du compte (L = Locked, P = Password)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grep "admin" /etc/shadow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le hash du mot de passe (! devant = verrouillé)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Commandes essentielles — Remediation SSH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qu’elle fait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nano /etc/ssh/sshd_config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Ouvre le fichier de configuration SSH pour modification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sshd -t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que la configuration SSH est valide avant redémarrage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systemctl restart ssh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Redémarre le service OpenSSH sur Ubuntu pour appliquer les changements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systemctl status ssh --no-pager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que le service SSH est bien redémarré sans erreur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grep "PermitRootLogin\|PasswordAuthentication\|MaxAuthTries\|LoginGraceTime" /etc/ssh/sshd_config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 les paramètres clés de la config SSH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Paramètres SSH à modifier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Paramètre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actuelle (vulnérable)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à appliquer (sécurisée)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PermitRootLogin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yes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PasswordAuthentication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yes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MaxAuthTries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LoginGraceTime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</w:tr>
    </w:tbl>
    <w:bookmarkEnd w:id="45"/>
    <w:bookmarkStart w:id="50" w:name="Xed08ce3de712d5e5f338174a4698005bb48b4c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Containment : stopper la propagation (40 min)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Rappel règle d’or :</w:t>
      </w:r>
      <w:r>
        <w:rPr>
          <w:sz w:val="22"/>
        </w:rPr>
        <w:t xml:space="preserve"> </w:t>
      </w:r>
      <w:r>
        <w:rPr>
          <w:sz w:val="22"/>
        </w:rPr>
        <w:t xml:space="preserve">tu as déjà la timeline (TP1). Tu peux agir. Ne supprime aucun log — les preuves doivent être préservées.</w:t>
      </w:r>
    </w:p>
    <w:bookmarkStart w:id="46" w:name="bloquer-lip-suspecte-dans-le-pare-feu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1.1 — Bloquer l’IP suspecte dans le pare-feu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Applique la règle iptables pour bloquer tout trafic entrant depuis 192.168.45.128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iptables </w:t>
      </w:r>
      <w:r>
        <w:rPr>
          <w:rStyle w:val="AttributeTok"/>
          <w:sz w:val="22"/>
        </w:rPr>
        <w:t xml:space="preserve">-A</w:t>
      </w:r>
      <w:r>
        <w:rPr>
          <w:rStyle w:val="NormalTok"/>
          <w:sz w:val="22"/>
        </w:rPr>
        <w:t xml:space="preserve"> INPUT </w:t>
      </w:r>
      <w:r>
        <w:rPr>
          <w:rStyle w:val="AttributeTok"/>
          <w:sz w:val="22"/>
        </w:rPr>
        <w:t xml:space="preserve">-s</w:t>
      </w:r>
      <w:r>
        <w:rPr>
          <w:rStyle w:val="NormalTok"/>
          <w:sz w:val="22"/>
        </w:rPr>
        <w:t xml:space="preserve"> 192.168.45.128 </w:t>
      </w:r>
      <w:r>
        <w:rPr>
          <w:rStyle w:val="AttributeTok"/>
          <w:sz w:val="22"/>
        </w:rPr>
        <w:t xml:space="preserve">-j</w:t>
      </w:r>
      <w:r>
        <w:rPr>
          <w:rStyle w:val="NormalTok"/>
          <w:sz w:val="22"/>
        </w:rPr>
        <w:t xml:space="preserve"> DROP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Vérifie que la règle est bien active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iptables </w:t>
      </w:r>
      <w:r>
        <w:rPr>
          <w:rStyle w:val="AttributeTok"/>
          <w:sz w:val="22"/>
        </w:rPr>
        <w:t xml:space="preserve">-L</w:t>
      </w:r>
      <w:r>
        <w:rPr>
          <w:rStyle w:val="NormalTok"/>
          <w:sz w:val="22"/>
        </w:rPr>
        <w:t xml:space="preserve"> INPUT </w:t>
      </w:r>
      <w:r>
        <w:rPr>
          <w:rStyle w:val="AttributeTok"/>
          <w:sz w:val="22"/>
        </w:rPr>
        <w:t xml:space="preserve">-n</w:t>
      </w:r>
      <w:r>
        <w:rPr>
          <w:rStyle w:val="NormalTok"/>
          <w:sz w:val="22"/>
        </w:rPr>
        <w:t xml:space="preserve"> </w:t>
      </w:r>
      <w:r>
        <w:rPr>
          <w:rStyle w:val="AttributeTok"/>
          <w:sz w:val="22"/>
        </w:rPr>
        <w:t xml:space="preserve">-v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 vois-tu dans les colonnes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target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source</w:t>
      </w:r>
      <w:r>
        <w:rPr>
          <w:sz w:val="22"/>
        </w:rPr>
        <w:t xml:space="preserve"> </w:t>
      </w:r>
      <w:r>
        <w:rPr>
          <w:sz w:val="22"/>
        </w:rPr>
        <w:t xml:space="preserve">pour la ligne correspondant à 192.168.45.128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1.1 :</w:t>
      </w:r>
      <w:r>
        <w:rPr>
          <w:sz w:val="22"/>
        </w:rPr>
        <w:t xml:space="preserve"> </w:t>
      </w:r>
      <w:r>
        <w:rPr>
          <w:sz w:val="22"/>
        </w:rPr>
        <w:t xml:space="preserve">La règle DROP est visible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iptables -L</w:t>
      </w:r>
      <w:r>
        <w:rPr>
          <w:sz w:val="22"/>
        </w:rPr>
        <w:t xml:space="preserve">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PREUVE_1</w:t>
      </w:r>
      <w:r>
        <w:rPr>
          <w:sz w:val="22"/>
        </w:rPr>
        <w:t xml:space="preserve"> </w:t>
      </w:r>
      <w:r>
        <w:rPr>
          <w:sz w:val="22"/>
        </w:rPr>
        <w:t xml:space="preserve">(capture montrant la règle active avec l’IP).</w:t>
      </w:r>
    </w:p>
    <w:bookmarkEnd w:id="46"/>
    <w:bookmarkStart w:id="47" w:name="désactiver-le-compte-compromi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1.2 — Désactiver le compte compromis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a été compromis. Il faut le verrouiller immédiatement — l’attaquant ne doit plus pouvoir l’utiliser, même s’il revient avec une autre IP.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usermod </w:t>
      </w:r>
      <w:r>
        <w:rPr>
          <w:rStyle w:val="AttributeTok"/>
          <w:sz w:val="22"/>
        </w:rPr>
        <w:t xml:space="preserve">-L</w:t>
      </w:r>
      <w:r>
        <w:rPr>
          <w:rStyle w:val="NormalTok"/>
          <w:sz w:val="22"/>
        </w:rPr>
        <w:t xml:space="preserve"> admin</w:t>
      </w:r>
      <w:r>
        <w:rPr>
          <w:sz w:val="22"/>
        </w:rPr>
        <w:br/>
      </w: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passwd </w:t>
      </w:r>
      <w:r>
        <w:rPr>
          <w:rStyle w:val="AttributeTok"/>
          <w:sz w:val="22"/>
        </w:rPr>
        <w:t xml:space="preserve">-S</w:t>
      </w:r>
      <w:r>
        <w:rPr>
          <w:rStyle w:val="NormalTok"/>
          <w:sz w:val="22"/>
        </w:rPr>
        <w:t xml:space="preserve"> admin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Quel est le statut affiché par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passwd -S admin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 signifie la lettre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</w:t>
      </w:r>
      <w:r>
        <w:rPr>
          <w:sz w:val="22"/>
        </w:rPr>
        <w:t xml:space="preserve"> </w:t>
      </w:r>
      <w:r>
        <w:rPr>
          <w:sz w:val="22"/>
        </w:rPr>
        <w:t xml:space="preserve">dans ce statut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1.2 :</w:t>
      </w:r>
      <w:r>
        <w:rPr>
          <w:sz w:val="22"/>
        </w:rPr>
        <w:t xml:space="preserve"> </w:t>
      </w:r>
      <w:r>
        <w:rPr>
          <w:sz w:val="22"/>
        </w:rPr>
        <w:t xml:space="preserve">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est verrouillé (statut L).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PREUVE_2</w:t>
      </w:r>
      <w:r>
        <w:rPr>
          <w:sz w:val="22"/>
        </w:rPr>
        <w:t xml:space="preserve">.</w:t>
      </w:r>
    </w:p>
    <w:bookmarkEnd w:id="47"/>
    <w:bookmarkStart w:id="48" w:name="vérifier-le-verrouillage-du-comp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1.3 — Vérifier le verrouillage du compte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pare-feu a été validé au Checkpoint 1.1 (règle DROP visible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iptables -L</w:t>
      </w:r>
      <w:r>
        <w:rPr>
          <w:sz w:val="22"/>
        </w:rPr>
        <w:t xml:space="preserve">). Maintenant, vérifie que 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ne peut plus être utilisé même en local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ssh</w:t>
      </w:r>
      <w:r>
        <w:rPr>
          <w:rStyle w:val="NormalTok"/>
          <w:sz w:val="22"/>
        </w:rPr>
        <w:t xml:space="preserve"> admin@localhost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 se passe-t-il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Ce test confirme-t-il 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le compte est verrouillé</w:t>
      </w:r>
      <w:r>
        <w:rPr>
          <w:sz w:val="22"/>
        </w:rPr>
        <w:t xml:space="preserve"> </w:t>
      </w:r>
      <w:r>
        <w:rPr>
          <w:sz w:val="22"/>
        </w:rPr>
        <w:t xml:space="preserve">ou 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la règle iptables fonctionne</w:t>
      </w:r>
      <w:r>
        <w:rPr>
          <w:sz w:val="22"/>
        </w:rPr>
        <w:t xml:space="preserve"> </w:t>
      </w:r>
      <w:r>
        <w:rPr>
          <w:sz w:val="22"/>
        </w:rPr>
        <w:t xml:space="preserve">? Explique la différence.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Attention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ssh admin@localhost</w:t>
      </w:r>
      <w:r>
        <w:rPr>
          <w:sz w:val="22"/>
        </w:rPr>
        <w:t xml:space="preserve"> </w:t>
      </w:r>
      <w:r>
        <w:rPr>
          <w:sz w:val="22"/>
        </w:rPr>
        <w:t xml:space="preserve">vient de 127.0.0.1,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pas de 192.168.45.128</w:t>
      </w:r>
      <w:r>
        <w:rPr>
          <w:sz w:val="22"/>
        </w:rPr>
        <w:t xml:space="preserve">. Ce test prouve que le compte est verrouillé (étape 1.2), pas que la règle iptables bloque l’IP de l’attaquant. La règle pare-feu est déjà validée au Checkpoint 1.1. Pour tester le blocage réseau de bout en bout, il faudrait rejouer une tentative depuis une 2e machine ayant l’IP 192.168.45.128.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1.3 :</w:t>
      </w:r>
      <w:r>
        <w:rPr>
          <w:sz w:val="22"/>
        </w:rPr>
        <w:t xml:space="preserve"> </w:t>
      </w:r>
      <w:r>
        <w:rPr>
          <w:sz w:val="22"/>
        </w:rPr>
        <w:t xml:space="preserve">Les deux actions de containment sont validées : règle DROP active (CP1.1) +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verrouillé (CP1.2 + ce test). Aucune nouvelle preuve n’est demandée ici : conserve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PREUVE_1</w:t>
      </w:r>
      <w:r>
        <w:rPr>
          <w:sz w:val="22"/>
        </w:rPr>
        <w:t xml:space="preserve"> </w:t>
      </w:r>
      <w:r>
        <w:rPr>
          <w:sz w:val="22"/>
        </w:rPr>
        <w:t xml:space="preserve">pour le pare-feu 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PREUVE_2</w:t>
      </w:r>
      <w:r>
        <w:rPr>
          <w:sz w:val="22"/>
        </w:rPr>
        <w:t xml:space="preserve"> </w:t>
      </w:r>
      <w:r>
        <w:rPr>
          <w:sz w:val="22"/>
        </w:rPr>
        <w:t xml:space="preserve">pour le compte verrouillé.</w:t>
      </w:r>
    </w:p>
    <w:bookmarkEnd w:id="48"/>
    <w:bookmarkStart w:id="49" w:name="validation-parti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1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besoins et contraintes de la situation sont pris en compte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 containment bloque l’IP suspecte sans supprimer les traces utiles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actions de containment sont appliquées et vérifiées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règle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DROP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est visible et le compte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admin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est verrouillé avec un statut compris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49"/>
    <w:bookmarkEnd w:id="50"/>
    <w:bookmarkStart w:id="56" w:name="Xbc0ef1c8ed5ef0fa43efd09a768a9abb8182b9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Remediation : corriger la cause (50 min)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Le containment est temporaire. Il faut maintenant corriger la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cause</w:t>
      </w:r>
      <w:r>
        <w:rPr>
          <w:sz w:val="22"/>
        </w:rPr>
        <w:t xml:space="preserve"> </w:t>
      </w:r>
      <w:r>
        <w:rPr>
          <w:sz w:val="22"/>
        </w:rPr>
        <w:t xml:space="preserve">pour que l’incident ne se reproduise pas.</w:t>
      </w:r>
    </w:p>
    <w:bookmarkStart w:id="51" w:name="identifier-la-cause-racin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2.1 — Identifier la cause racine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te basant sur ta timeline du TP1, réponds :</w:t>
      </w:r>
    </w:p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Quelle vulnérabilité de configuration a permis cette attaque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(Indice : l’attaquant a réussi par brute force SSH avec un mot de passe — quelle option de sshd_config a rendu ça possible ?)</w:t>
      </w:r>
    </w:p>
    <w:bookmarkEnd w:id="51"/>
    <w:bookmarkStart w:id="52" w:name="renforcer-la-configuration-ssh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2.2 — Renforcer la configuration SSH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Ouvre le fichier de configuration SSH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nano /etc/ssh/sshd_config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Applique les 4 modifications de sécurité suivantes. Pour chaque paramètre : trouve la ligne correspondante, décommente-la si nécessaire (retire 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#</w:t>
      </w:r>
      <w:r>
        <w:rPr>
          <w:sz w:val="22"/>
        </w:rPr>
        <w:t xml:space="preserve">), et modifie la valeur.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Paramètre à modifier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Nouvelle valeur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PermitRootLogin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no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PasswordAuthentication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no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MaxAuthTries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3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LoginGraceTime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30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Sauvegarde le fichier (</w:t>
      </w:r>
      <w:r>
        <w:rPr>
          <w:rStyle w:val="VerbatimChar"/>
          <w:sz w:val="22"/>
        </w:rPr>
        <w:t xml:space="preserve">Ctrl+X</w:t>
      </w:r>
      <w:r>
        <w:rPr>
          <w:sz w:val="22"/>
        </w:rPr>
        <w:t xml:space="preserve"> </w:t>
      </w:r>
      <w:r>
        <w:rPr>
          <w:sz w:val="22"/>
        </w:rPr>
        <w:t xml:space="preserve">→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Y</w:t>
      </w:r>
      <w:r>
        <w:rPr>
          <w:sz w:val="22"/>
        </w:rPr>
        <w:t xml:space="preserve"> </w:t>
      </w:r>
      <w:r>
        <w:rPr>
          <w:sz w:val="22"/>
        </w:rPr>
        <w:t xml:space="preserve">→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Entrée</w:t>
      </w:r>
      <w:r>
        <w:rPr>
          <w:sz w:val="22"/>
        </w:rPr>
        <w:t xml:space="preserve">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Vérifie que tes modifications sont bien enregistrées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"PermitRootLogin\|PasswordAuthentication\|MaxAuthTries\|LoginGraceTime"</w:t>
      </w:r>
      <w:r>
        <w:rPr>
          <w:rStyle w:val="NormalTok"/>
          <w:sz w:val="22"/>
        </w:rPr>
        <w:t xml:space="preserve"> /etc/ssh/sshd_config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 vois-tu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2.2 :</w:t>
      </w:r>
      <w:r>
        <w:rPr>
          <w:sz w:val="22"/>
        </w:rPr>
        <w:t xml:space="preserve"> </w:t>
      </w:r>
      <w:r>
        <w:rPr>
          <w:sz w:val="22"/>
        </w:rPr>
        <w:t xml:space="preserve">Les 4 paramètres sont modifiés.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PREUVE_3</w:t>
      </w:r>
      <w:r>
        <w:rPr>
          <w:sz w:val="22"/>
        </w:rPr>
        <w:t xml:space="preserve"> </w:t>
      </w:r>
      <w:r>
        <w:rPr>
          <w:sz w:val="22"/>
        </w:rPr>
        <w:t xml:space="preserve">(capture du résultat de la commande grep).</w:t>
      </w:r>
    </w:p>
    <w:bookmarkEnd w:id="52"/>
    <w:bookmarkStart w:id="53" w:name="redémarrer-le-service-ssh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2.3 — Redémarrer le service SSH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Sur Ubuntu, vérifie d’abord la configuration, puis redémarre le service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ssh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sshd </w:t>
      </w:r>
      <w:r>
        <w:rPr>
          <w:rStyle w:val="AttributeTok"/>
          <w:sz w:val="22"/>
        </w:rPr>
        <w:t xml:space="preserve">-t</w:t>
      </w:r>
      <w:r>
        <w:rPr>
          <w:sz w:val="22"/>
        </w:rPr>
        <w:br/>
      </w: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systemctl restart ssh</w:t>
      </w:r>
      <w:r>
        <w:rPr>
          <w:sz w:val="22"/>
        </w:rPr>
        <w:br/>
      </w:r>
      <w:r>
        <w:rPr>
          <w:rStyle w:val="FunctionTok"/>
          <w:sz w:val="22"/>
        </w:rPr>
        <w:t xml:space="preserve">sudo</w:t>
      </w:r>
      <w:r>
        <w:rPr>
          <w:rStyle w:val="NormalTok"/>
          <w:sz w:val="22"/>
        </w:rPr>
        <w:t xml:space="preserve"> systemctl status ssh </w:t>
      </w:r>
      <w:r>
        <w:rPr>
          <w:rStyle w:val="AttributeTok"/>
          <w:sz w:val="22"/>
        </w:rPr>
        <w:t xml:space="preserve">--no-pager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Le service est-il actif (active (running))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Y a-t-il des erreurs dans les logs de démarrage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bookmarkEnd w:id="53"/>
    <w:bookmarkStart w:id="54" w:name="vérifier-que-la-remediation-est-efficac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2.4 — Vérifier que la remediation est efficace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Teste que la connexion SSH par mot de passe est maintenant refusée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ssh</w:t>
      </w:r>
      <w:r>
        <w:rPr>
          <w:rStyle w:val="NormalTok"/>
          <w:sz w:val="22"/>
        </w:rPr>
        <w:t xml:space="preserve"> </w:t>
      </w:r>
      <w:r>
        <w:rPr>
          <w:rStyle w:val="AttributeTok"/>
          <w:sz w:val="22"/>
        </w:rPr>
        <w:t xml:space="preserve">-o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"PasswordAuthentication=yes"</w:t>
      </w:r>
      <w:r>
        <w:rPr>
          <w:rStyle w:val="NormalTok"/>
          <w:sz w:val="22"/>
        </w:rPr>
        <w:t xml:space="preserve"> admin@localhost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Quel message d’erreur obtiens-tu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 confirme ce message sur l’efficacité de la remediation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Block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Réflexion :</w:t>
      </w:r>
      <w:r>
        <w:rPr>
          <w:sz w:val="22"/>
        </w:rPr>
        <w:t xml:space="preserve"> </w:t>
      </w:r>
      <w:r>
        <w:rPr>
          <w:sz w:val="22"/>
        </w:rPr>
        <w:t xml:space="preserve">Si l’entreprise veut quand même que les techniciens légitimes puissent se connecter en SSH, que faudrait-il mettre en place à la place de l’authentification par mot de passe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bookmarkEnd w:id="54"/>
    <w:bookmarkStart w:id="55" w:name="validation-partie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2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configuration du service est sécurisée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4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paramètres SSH demandés sont modifiés dans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sshd_config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tests sont effectués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sshd -t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passe et le service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ssh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redémarre proprement sur Ubuntu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55"/>
    <w:bookmarkEnd w:id="56"/>
    <w:bookmarkStart w:id="60" w:name="Xa3ae718c8540885d8a295671f17f8d8bb5654b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Clôture : ticket GLPI + rapport REX (40 min)</w:t>
      </w:r>
    </w:p>
    <w:bookmarkStart w:id="57" w:name="mettre-à-jour-le-ticket-glpi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3.1 — Mettre à jour le ticket GLPI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ticket GLPI transmis par le N1 (ticket #4782 — OceanBio) doit être mis à jour avec tes actions avant clôture.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Complète le tableau de suivi d’actions ci-dessous (ce que tu enregistreras dans GLPI)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08/04/2026 02:47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Réception ticket N1 — compromission SSH admin OceanBio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Pris en charge N2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Analyse logs (auth.log, access.log, syslog, firewall.log)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Timeline construite — 9 événements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bloquée dans iptables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Compte admin verrouillé (usermod -L)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sshd_config renforcé (4 paramètres)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Service SSH redémarré, connexion par mdp refusée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Ticket mis à jour — escalade N3 initiée (données personnelles)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 attente N3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Remplis les cases vides avec les dates/heures et actions que tu as effectuées aujourd’hui.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3.1 :</w:t>
      </w:r>
      <w:r>
        <w:rPr>
          <w:sz w:val="22"/>
        </w:rPr>
        <w:t xml:space="preserve"> </w:t>
      </w:r>
      <w:r>
        <w:rPr>
          <w:sz w:val="22"/>
        </w:rPr>
        <w:t xml:space="preserve">Ton ticket GLPI simulé (fiche annexe ou capture) est complété et à l’état</w:t>
      </w:r>
      <w:r>
        <w:rPr>
          <w:sz w:val="22"/>
        </w:rPr>
        <w:t xml:space="preserve"> </w:t>
      </w:r>
      <w:r>
        <w:rPr>
          <w:sz w:val="22"/>
        </w:rPr>
        <w:t xml:space="preserve">“Résolu”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sz w:val="22"/>
        </w:rPr>
        <w:t xml:space="preserve">“Escaladé N3”</w:t>
      </w:r>
      <w:r>
        <w:rPr>
          <w:sz w:val="22"/>
        </w:rPr>
        <w:t xml:space="preserve">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PREUVE_4</w:t>
      </w:r>
      <w:r>
        <w:rPr>
          <w:sz w:val="22"/>
        </w:rPr>
        <w:t xml:space="preserve">.</w:t>
      </w:r>
    </w:p>
    <w:bookmarkEnd w:id="57"/>
    <w:bookmarkStart w:id="58" w:name="rédiger-le-rapport-rex-synthès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3.2 — Rédiger le rapport REX (synthèse)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ce rapport d’incident synthétique :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Chronologie des événements clés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01:58 —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02:15 —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02:47 —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03:05 —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03:12 —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03:47 —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Cause racine identifiée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Actions de containment appliquées :</w:t>
      </w:r>
    </w:p>
    <w:p>
      <w:pPr>
        <w:pStyle w:val="SourceCode"/>
        <w:spacing w:line="312" w:lineRule="auto" w:before="0" w:after="160"/>
      </w:pPr>
      <w:r>
        <w:rPr>
          <w:sz w:val="22"/>
        </w:rPr>
        <w:br/>
      </w:r>
      <w:r>
        <w:rPr>
          <w:rStyle w:val="VerbatimChar"/>
          <w:sz w:val="22"/>
        </w:rPr>
        <w:t xml:space="preserve">1.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2.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Actions de remediation appliquées :</w:t>
      </w:r>
    </w:p>
    <w:p>
      <w:pPr>
        <w:pStyle w:val="SourceCode"/>
        <w:spacing w:line="312" w:lineRule="auto" w:before="0" w:after="160"/>
      </w:pPr>
      <w:r>
        <w:rPr>
          <w:sz w:val="22"/>
        </w:rPr>
        <w:br/>
      </w:r>
      <w:r>
        <w:rPr>
          <w:rStyle w:val="VerbatimChar"/>
          <w:sz w:val="22"/>
        </w:rPr>
        <w:t xml:space="preserve">1.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2.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3.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4.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Recommandations pour éviter une prochaine occurrence :</w:t>
      </w:r>
    </w:p>
    <w:p>
      <w:pPr>
        <w:pStyle w:val="SourceCode"/>
        <w:spacing w:line="312" w:lineRule="auto" w:before="0" w:after="160"/>
      </w:pPr>
      <w:r>
        <w:rPr>
          <w:sz w:val="22"/>
        </w:rPr>
        <w:br/>
      </w:r>
      <w:r>
        <w:rPr>
          <w:rStyle w:val="VerbatimChar"/>
          <w:sz w:val="22"/>
        </w:rPr>
        <w:t xml:space="preserve">1.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2. 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3.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Point RGPD — Action requise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Des données personnelles ont-elles été potentiellement exposées ? (oui/non) : 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Si oui, quelle action est obligatoire ?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Délai légal : ___________________________________________</w:t>
      </w:r>
    </w:p>
    <w:bookmarkEnd w:id="58"/>
    <w:bookmarkStart w:id="59" w:name="validation-partie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3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traçabilité de l’intervention est assurée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 ticket GLPI simulé est complété avec actions, résultats et statut final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 retour d’incident est formalisé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 REX mentionne cause racine, containment, remediation et recommandation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59"/>
    <w:bookmarkEnd w:id="60"/>
    <w:bookmarkStart w:id="61" w:name="mémo-personn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Mémo personnel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compléter pendant le TP — ce que tu retiens, ce qui t’a bloqué, ce que tu as découvert.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61"/>
    <w:bookmarkStart w:id="62" w:name="grille-dauto-évalu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Grille d’auto-évaluation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renseigner par le professeur en fin de séance.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Compétence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Réussite 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autonomie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C01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besoins et contraintes de la situation sont pris en compte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logiciels d’analyse sont utilisés selon les procédures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C10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alertes et problèmes rencontrés sont renseignés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</w:tbl>
    <w:bookmarkEnd w:id="62"/>
    <w:bookmarkStart w:id="63" w:name="fin-de-tp-bi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Fin de TP — Bilan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compléter en fin de séance.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j’ai réussi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je n’ai pas compris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Une chose que je ferais différemment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TP2 — TC_CYB_04_GESTION_INCIDENTS_N2 — TCIEL — Bac Pro CIEL — La Réunion</w:t>
      </w:r>
    </w:p>
    <w:bookmarkEnd w:id="63"/>
    <w:bookmarkEnd w:id="64"/>
    <w:sectPr>
      <w:headerReference r:id="rId2" w:type="default"/>
      <w:footerReference r:id="rId10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Réponse à un incident N2 : containment, remediation, clôture GLPI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Réponse à un incident N2 : containment, remediation, clôture GLPI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Réponse à un incident N2 : containment, remediation, clôture GLPI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?>
<Relationships xmlns="http://schemas.openxmlformats.org/package/2006/relationships"><Relationship Id="rId37" Type="http://schemas.openxmlformats.org/officeDocument/2006/relationships/numbering" Target="numbering.xml" /><Relationship Id="rId36" Type="http://schemas.openxmlformats.org/officeDocument/2006/relationships/styles" Target="styles.xml" /><Relationship Id="rId35" Type="http://schemas.openxmlformats.org/officeDocument/2006/relationships/settings" Target="settings.xml" /><Relationship Id="rId34" Type="http://schemas.openxmlformats.org/officeDocument/2006/relationships/webSettings" Target="webSettings.xml" /><Relationship Id="rId33" Type="http://schemas.openxmlformats.org/officeDocument/2006/relationships/fontTable" Target="fontTable.xml" /><Relationship Id="rId32" Type="http://schemas.openxmlformats.org/officeDocument/2006/relationships/theme" Target="theme/theme1.xml" /><Relationship Id="rId31" Type="http://schemas.openxmlformats.org/officeDocument/2006/relationships/footnotes" Target="footnotes.xml" /><Relationship Id="rId30" Type="http://schemas.openxmlformats.org/officeDocument/2006/relationships/comments" Target="comment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39" Type="http://schemas.openxmlformats.org/officeDocument/2006/relationships/hyperlink" Target="../ANNEXES/ANNEXE_MODELE_RAPPORT_INCIDENT_N2.docx" TargetMode="External" /><Relationship Id="rId38" Type="http://schemas.openxmlformats.org/officeDocument/2006/relationships/hyperlink" Target="../ANNEXES/ANNEXE_TICKET_GLPI_OCEANBIO.docx" TargetMode="External" /><Relationship Id="rId1" Type="http://schemas.openxmlformats.org/officeDocument/2006/relationships/header" Target="header2.xml" /><Relationship Id="rId2" Type="http://schemas.openxmlformats.org/officeDocument/2006/relationships/header" Target="header3.xml" /><Relationship Id="rId3" Type="http://schemas.openxmlformats.org/officeDocument/2006/relationships/footer" Target="footer2.xml" /><Relationship Id="rId4" Type="http://schemas.openxmlformats.org/officeDocument/2006/relationships/footer" Target="footer3.xml" 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../ANNEXES/ANNEXE_MODELE_RAPPORT_INCIDENT_N2.docx" TargetMode="External"/><Relationship Id="rId38" Type="http://schemas.openxmlformats.org/officeDocument/2006/relationships/hyperlink" Target="../ANNEXES/ANNEXE_TICKET_GLPI_OCEANBIO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2026-07-18T04:09:14Z</dcterms:created>
  <dcterms:modified xsi:type="dcterms:W3CDTF">2026-07-18T04:09:14Z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