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X4e7014b93476cbca404aafdb933c18e2330aabb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00 — Fiche de synthèse (co-construction) — Routage inter-VLAN (ÉLÈVE)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Séquence H03 — TCIEL — Campus 974</w:t>
      </w:r>
      <w:r>
        <w:rPr>
          <w:sz w:val="22"/>
        </w:rPr>
        <w:t xml:space="preserve"> </w:t>
      </w:r>
      <w:r>
        <w:rPr>
          <w:sz w:val="22"/>
        </w:rPr>
        <w:t xml:space="preserve">À compléter en classe puis à conserver pour réviser.</w:t>
      </w:r>
    </w:p>
    <w:bookmarkStart w:id="17" w:name="fil-rouge-pro-à-reformul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Fil rouge pro (à reformuler)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Entreprise / client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Mission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Problème rencontré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_____________________________________________</w:t>
      </w:r>
    </w:p>
    <w:bookmarkEnd w:id="17"/>
    <w:bookmarkStart w:id="18" w:name="mots-à-connaître-définitions-simpl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Mots à connaître (définitions simples)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 simple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VLAN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Trunk 802.1Q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Sous-interface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Passerelle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Router-on-a-stick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 connectée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Route statique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Recette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18"/>
    <w:bookmarkStart w:id="19" w:name="X5c552b1929ccb03d00e60f629e1653b4f58f945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Schéma mémoire — Router-on-a-stick (à compléter)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PC VLAN10 --&gt; [ switch port ______ ] --&gt; [ trunk 802.1Q ] --&gt; [ routeur : g0/0.__ ]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                                          \--&gt; [ routeur : g0/0.__ ] (VLAN20)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                                          \--&gt; [ routeur : g0/0.__ ] (VLAN30)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Complète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la passerelle du VLAN10 = __________________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la passerelle du VLAN20 = __________________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la passerelle du VLAN30 = __________________</w:t>
      </w:r>
    </w:p>
    <w:bookmarkEnd w:id="19"/>
    <w:bookmarkStart w:id="20" w:name="configuration-type-à-trou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Configuration type (à trous)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interface g0/0</w:t>
      </w:r>
      <w:r>
        <w:rPr>
          <w:sz w:val="22"/>
        </w:rPr>
        <w:br/>
      </w:r>
      <w:r>
        <w:rPr>
          <w:rStyle w:val="VerbatimChar"/>
          <w:sz w:val="22"/>
        </w:rPr>
        <w:t xml:space="preserve"> _____________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interface g0/0.10</w:t>
      </w:r>
      <w:r>
        <w:rPr>
          <w:sz w:val="22"/>
        </w:rPr>
        <w:br/>
      </w:r>
      <w:r>
        <w:rPr>
          <w:rStyle w:val="VerbatimChar"/>
          <w:sz w:val="22"/>
        </w:rPr>
        <w:t xml:space="preserve"> encapsulation dot1Q ___</w:t>
      </w:r>
      <w:r>
        <w:rPr>
          <w:sz w:val="22"/>
        </w:rPr>
        <w:br/>
      </w:r>
      <w:r>
        <w:rPr>
          <w:rStyle w:val="VerbatimChar"/>
          <w:sz w:val="22"/>
        </w:rPr>
        <w:t xml:space="preserve"> ip address __________________________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À quoi sert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encapsulation dot1Q 10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  <w:r>
        <w:rPr>
          <w:sz w:val="22"/>
        </w:rPr>
        <w:t xml:space="preserve"> </w:t>
      </w:r>
      <w:r>
        <w:rPr>
          <w:sz w:val="22"/>
        </w:rPr>
        <w:t xml:space="preserve">→ ______________________________________________________________</w:t>
      </w:r>
    </w:p>
    <w:bookmarkEnd w:id="20"/>
    <w:bookmarkStart w:id="21" w:name="méthode-de-vérification-ordre-pro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Méthode de vérification (ordre pro)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Remets dans l’ordre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rStyle w:val="VerbatimChar"/>
          <w:sz w:val="22"/>
        </w:rPr>
        <w:t xml:space="preserve">show ip route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vérifier l’IP/passerelle du PC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show interfaces trunk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rStyle w:val="VerbatimChar"/>
          <w:sz w:val="22"/>
        </w:rPr>
        <w:t xml:space="preserve">show ip interface brief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refaire le test de validation</w:t>
      </w:r>
    </w:p>
    <w:bookmarkEnd w:id="21"/>
    <w:bookmarkStart w:id="22" w:name="erreurs-courantes-mémo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6) Erreurs courantes (mémo)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Erreur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 utile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Correction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Interface physique en shutdown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Mauvais VLAN dans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dot1Q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Trunk absent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Mauvaise passerelle sur PC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22"/>
    <w:bookmarkStart w:id="23" w:name="Xa617a2fc3c14e6b7db8510b09e6393a206e1388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7) Recette / preuves (ce que je dois savoir produire)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rStyle w:val="VerbatimChar"/>
          <w:sz w:val="22"/>
        </w:rPr>
        <w:t xml:space="preserve">show interfaces trunk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rStyle w:val="VerbatimChar"/>
          <w:sz w:val="22"/>
        </w:rPr>
        <w:t xml:space="preserve">show ip interface brief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rStyle w:val="VerbatimChar"/>
          <w:sz w:val="22"/>
        </w:rPr>
        <w:t xml:space="preserve">show ip route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tableau de tests ping inter-VLAN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rStyle w:val="VerbatimChar"/>
          <w:sz w:val="22"/>
        </w:rPr>
        <w:t xml:space="preserve">traceroute</w:t>
      </w:r>
      <w:r>
        <w:rPr>
          <w:sz w:val="22"/>
        </w:rPr>
        <w:t xml:space="preserve"> </w:t>
      </w:r>
      <w:r>
        <w:rPr>
          <w:sz w:val="22"/>
        </w:rPr>
        <w:t xml:space="preserve">montrant le passage par le routeur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fiche diagnostic (si incident)</w:t>
      </w:r>
    </w:p>
    <w:bookmarkEnd w:id="23"/>
    <w:bookmarkStart w:id="24" w:name="ce-que-je-retiens-à-rédig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8) Ce que je retiens (à rédiger)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Les VLANs isolent : ______________________________________________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Pour communiquer entre VLANs, il faut : ____________________________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En router-on-a-stick, on utilise : _________________________________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La méthode de dépannage commence par : _____________________________</w:t>
      </w:r>
    </w:p>
    <w:bookmarkEnd w:id="24"/>
    <w:bookmarkStart w:id="25" w:name="bilan-métacognitif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9) Bilan métacognitif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Ce que j’ai compris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Ce que je dois revoir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La commande encore fragile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</w:t>
      </w:r>
    </w:p>
    <w:bookmarkEnd w:id="25"/>
    <w:bookmarkEnd w:id="26"/>
    <w:sectPr>
      <w:headerReference r:id="rId2" w:type="default"/>
      <w:footerReference r:id="rId8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synthèse (co-construction) — Routage inter-VLAN (ÉLÈVE)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synthèse (co-construction) — Routage inter-VLAN (ÉLÈVE)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synthèse (co-construction) — Routage inter-VLAN (ÉLÈVE)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2"/>
  </w:num>
  <w:num w:numId="1009">
    <w:abstractNumId w:val="992"/>
  </w:num>
  <w:num w:numId="1010">
    <w:abstractNumId w:val="992"/>
  </w:num>
  <w:num w:numId="1011">
    <w:abstractNumId w:val="992"/>
  </w:num>
  <w:num w:numId="1012">
    <w:abstractNumId w:val="992"/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2026-07-18T06:13:52Z</dcterms:created>
  <dcterms:modified xsi:type="dcterms:W3CDTF">2026-07-18T06:13:52Z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