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4" Type="http://schemas.openxmlformats.org/officeDocument/2006/relationships/extended-properties" Target="docProps/app.xml"/><Relationship Id="rId3" Type="http://schemas.openxmlformats.org/package/2006/relationships/metadata/core-properties" Target="docProps/core.xml"/><Relationship Id="rId5" Type="http://schemas.openxmlformats.org/officeDocument/2006/relationships/custom-properties" Target="docProps/custom.xml"/></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tbl>
      <w:tblPr>
        <w:tblW w:type="dxa" w:w="9638"/>
        <w:tblLayout w:type="fixed"/>
        <w:tblLook w:firstColumn="1" w:firstRow="1" w:lastColumn="0" w:lastRow="0" w:noHBand="0" w:noVBand="1" w:val="04A0"/>
        <w:tblBorders>
          <w:top w:val="single" w:sz="4" w:color="8A99A8" w:space="0"/>
          <w:left w:val="single" w:sz="4" w:color="8A99A8" w:space="0"/>
          <w:bottom w:val="single" w:sz="4" w:color="8A99A8" w:space="0"/>
          <w:right w:val="single" w:sz="4" w:color="8A99A8" w:space="0"/>
          <w:insideH w:val="single" w:sz="4" w:color="8A99A8" w:space="0"/>
          <w:insideV w:val="single" w:sz="4" w:color="8A99A8" w:space="0"/>
        </w:tblBorders>
      </w:tblPr>
      <w:tblGrid>
        <w:gridCol w:w="9638"/>
      </w:tblGrid>
      <w:tr>
        <w:trPr>
          <w:cantSplit/>
        </w:trPr>
        <w:tc>
          <w:tcPr>
            <w:tcW w:type="dxa" w:w="10092"/>
            <w:tcBorders>
              <w:top w:val="single" w:sz="4" w:color="8A99A8" w:space="0"/>
              <w:left w:val="single" w:sz="4" w:color="8A99A8" w:space="0"/>
              <w:bottom w:val="single" w:sz="4" w:color="8A99A8" w:space="0"/>
              <w:right w:val="single" w:sz="4" w:color="8A99A8" w:space="0"/>
            </w:tcBorders>
            <w:shd w:val="clear" w:color="auto" w:fill="1E4472"/>
            <w:tcMar>
              <w:top w:w="65" w:type="dxa"/>
              <w:left w:w="100" w:type="dxa"/>
              <w:bottom w:w="65" w:type="dxa"/>
              <w:right w:w="100" w:type="dxa"/>
            </w:tcMar>
          </w:tcPr>
          <w:p>
            <w:pPr>
              <w:tabs>
                <w:tab w:val="right" w:leader="none" w:pos="6280150"/>
              </w:tabs>
              <w:spacing w:before="0" w:after="0" w:line="240" w:lineRule="auto"/>
            </w:pPr>
            <w:r>
              <w:rPr>
                <w:rFonts w:ascii="Arial" w:hAnsi="Arial" w:eastAsia="Arial" w:cs="Arial"/>
                <w:b/>
                <w:color w:val="FFFFFF"/>
                <w:sz w:val="17"/>
              </w:rPr>
              <w:t>LYCÉE AMIRAL LACAZE</w:t>
            </w:r>
            <w:r>
              <w:tab/>
            </w:r>
            <w:r>
              <w:rPr>
                <w:rFonts w:ascii="Arial" w:hAnsi="Arial" w:eastAsia="Arial" w:cs="Arial"/>
                <w:b/>
                <w:color w:val="FFFFFF"/>
                <w:sz w:val="17"/>
              </w:rPr>
              <w:t>BAC PRO CIEL · TCIEL</w:t>
            </w:r>
          </w:p>
        </w:tc>
      </w:tr>
      <w:tr>
        <w:trPr>
          <w:cantSplit/>
        </w:trPr>
        <w:tc>
          <w:tcPr>
            <w:tcW w:type="dxa" w:w="10092"/>
            <w:tcBorders>
              <w:top w:val="single" w:sz="4" w:color="8A99A8" w:space="0"/>
              <w:left w:val="single" w:sz="4" w:color="8A99A8" w:space="0"/>
              <w:bottom w:val="single" w:sz="4" w:color="8A99A8" w:space="0"/>
              <w:right w:val="single" w:sz="4" w:color="8A99A8" w:space="0"/>
            </w:tcBorders>
            <w:shd w:val="clear" w:color="auto" w:fill="ECF1DF"/>
            <w:tcMar>
              <w:top w:w="65" w:type="dxa"/>
              <w:left w:w="100" w:type="dxa"/>
              <w:bottom w:w="65" w:type="dxa"/>
              <w:right w:w="100" w:type="dxa"/>
            </w:tcMar>
            <w:vAlign w:val="center"/>
          </w:tcPr>
          <w:p>
            <w:pPr>
              <w:spacing w:before="0" w:after="0" w:line="240" w:lineRule="auto"/>
            </w:pPr>
            <w:r>
              <w:rPr>
                <w:rFonts w:ascii="Arial" w:hAnsi="Arial" w:eastAsia="Arial" w:cs="Arial"/>
                <w:b/>
                <w:color w:val="5E8E4E"/>
                <w:sz w:val="17"/>
              </w:rPr>
              <w:t>DOCUMENT ÉLÈVE  ·  PÔLE 2</w:t>
            </w:r>
          </w:p>
          <w:p>
            <w:pPr>
              <w:pBdr>
                <w:left w:val="single" w:sz="8" w:color="5E8E4E" w:space="8"/>
              </w:pBdr>
              <w:spacing w:before="40" w:after="0" w:line="240" w:lineRule="auto"/>
            </w:pPr>
            <w:r>
              <w:rPr>
                <w:rFonts w:ascii="Georgia" w:hAnsi="Georgia" w:eastAsia="Georgia" w:cs="Georgia"/>
                <w:b/>
                <w:color w:val="172033"/>
                <w:sz w:val="19"/>
              </w:rPr>
              <w:t>TD plan B — Diagnostiquer un routage inter-VLAN sur relevés (TCIEL)</w:t>
            </w:r>
          </w:p>
        </w:tc>
      </w:tr>
    </w:tbl>
    <w:bookmarkStart w:id="38" w:name="X2748173963515dce96b706c3c91f4be0050dbbe"/>
    <w:bookmarkStart w:id="19" w:name="informations-élève"/>
    <w:p>
      <w:pPr>
        <w:pStyle w:val="Heading2"/>
        <w:keepNext/>
        <w:keepLines/>
        <w:pBdr>
          <w:left w:val="single" w:sz="6" w:color="5E8E4E" w:space="8"/>
        </w:pBdr>
        <w:spacing w:line="312" w:lineRule="auto" w:before="240" w:after="100"/>
      </w:pPr>
      <w:r>
        <w:rPr>
          <w:rFonts w:ascii="Georgia" w:hAnsi="Georgia" w:eastAsia="Georgia" w:cs="Georgia"/>
          <w:b/>
          <w:color w:val="456A38"/>
          <w:sz w:val="25"/>
        </w:rPr>
        <w:t xml:space="preserve">Informations élève</w:t>
      </w:r>
    </w:p>
    <w:tbl>
      <w:tblPr>
        <w:tblStyle w:val="Table"/>
        <w:tblW w:type="dxa" w:w="9638"/>
        <w:tblLayout w:type="fixed"/>
        <w:tblLook w:firstRow="1" w:lastRow="0" w:firstColumn="0" w:lastColumn="0" w:noHBand="0" w:noVBand="0" w:val="0020"/>
        <w:tblBorders>
          <w:top w:val="single" w:sz="4" w:color="8A99A8" w:space="0"/>
          <w:left w:val="single" w:sz="4" w:color="8A99A8" w:space="0"/>
          <w:bottom w:val="single" w:sz="4" w:color="8A99A8" w:space="0"/>
          <w:right w:val="single" w:sz="4" w:color="8A99A8" w:space="0"/>
          <w:insideH w:val="single" w:sz="4" w:color="8A99A8" w:space="0"/>
          <w:insideV w:val="single" w:sz="4" w:color="8A99A8" w:space="0"/>
        </w:tblBorders>
      </w:tblPr>
      <w:tblGrid>
        <w:gridCol w:w="1927"/>
        <w:gridCol w:w="1927"/>
        <w:gridCol w:w="1928"/>
        <w:gridCol w:w="1928"/>
        <w:gridCol w:w="1928"/>
      </w:tblGrid>
      <w:tr>
        <w:trPr>
          <w:tblHeader w:val="on"/>
          <w:cantSplit/>
        </w:trPr>
        <w:tc>
          <w:tcPr>
            <w:tcW w:type="dxa" w:w="1927"/>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4A8DB7"/>
            <w:vAlign w:val="center"/>
          </w:tcPr>
          <w:p>
            <w:pPr>
              <w:spacing w:before="0" w:after="0" w:line="240" w:lineRule="auto"/>
              <w:jc w:val="center"/>
            </w:pPr>
            <w:r>
              <w:rPr>
                <w:rFonts w:ascii="Arial" w:hAnsi="Arial"/>
                <w:b/>
                <w:color w:val="FFFFFF"/>
                <w:sz w:val="19"/>
              </w:rPr>
              <w:t xml:space="preserve">NOM</w:t>
            </w:r>
          </w:p>
        </w:tc>
        <w:tc>
          <w:tcPr>
            <w:tcW w:type="dxa" w:w="1927"/>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4A8DB7"/>
            <w:vAlign w:val="center"/>
          </w:tcPr>
          <w:p>
            <w:pPr>
              <w:spacing w:before="0" w:after="0" w:line="240" w:lineRule="auto"/>
              <w:jc w:val="center"/>
            </w:pPr>
            <w:r>
              <w:rPr>
                <w:rFonts w:ascii="Arial" w:hAnsi="Arial"/>
                <w:b/>
                <w:color w:val="FFFFFF"/>
                <w:sz w:val="19"/>
              </w:rPr>
              <w:t xml:space="preserve">PRÉNOM</w:t>
            </w:r>
          </w:p>
        </w:tc>
        <w:tc>
          <w:tcPr>
            <w:tcW w:type="dxa" w:w="1928"/>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4A8DB7"/>
            <w:vAlign w:val="center"/>
          </w:tcPr>
          <w:p>
            <w:pPr>
              <w:spacing w:before="0" w:after="0" w:line="240" w:lineRule="auto"/>
              <w:jc w:val="center"/>
            </w:pPr>
            <w:r>
              <w:rPr>
                <w:rFonts w:ascii="Arial" w:hAnsi="Arial"/>
                <w:b/>
                <w:color w:val="FFFFFF"/>
                <w:sz w:val="19"/>
              </w:rPr>
              <w:t xml:space="preserve">DATE</w:t>
            </w:r>
          </w:p>
        </w:tc>
        <w:tc>
          <w:tcPr>
            <w:tcW w:type="dxa" w:w="1928"/>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4A8DB7"/>
            <w:vAlign w:val="center"/>
          </w:tcPr>
          <w:p>
            <w:pPr>
              <w:spacing w:before="0" w:after="0" w:line="240" w:lineRule="auto"/>
              <w:jc w:val="center"/>
            </w:pPr>
            <w:r>
              <w:rPr>
                <w:rFonts w:ascii="Arial" w:hAnsi="Arial"/>
                <w:b/>
                <w:color w:val="FFFFFF"/>
                <w:sz w:val="19"/>
              </w:rPr>
              <w:t xml:space="preserve">CLASSE</w:t>
            </w:r>
          </w:p>
        </w:tc>
        <w:tc>
          <w:tcPr>
            <w:tcW w:type="dxa" w:w="1928"/>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4A8DB7"/>
            <w:vAlign w:val="center"/>
          </w:tcPr>
          <w:p>
            <w:pPr>
              <w:spacing w:before="0" w:after="0" w:line="240" w:lineRule="auto"/>
              <w:jc w:val="center"/>
            </w:pPr>
            <w:r>
              <w:rPr>
                <w:rFonts w:ascii="Arial" w:hAnsi="Arial"/>
                <w:b/>
                <w:color w:val="FFFFFF"/>
                <w:sz w:val="19"/>
              </w:rPr>
              <w:t xml:space="preserve">BINÔME</w:t>
            </w:r>
          </w:p>
        </w:tc>
      </w:tr>
      <w:tr>
        <w:trPr>
          <w:cantSplit/>
        </w:trPr>
        <w:tc>
          <w:tcPr>
            <w:tcW w:type="dxa" w:w="1927"/>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c>
          <w:tcPr>
            <w:tcW w:type="dxa" w:w="1927"/>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c>
          <w:tcPr>
            <w:tcW w:type="dxa" w:w="1928"/>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c>
          <w:tcPr>
            <w:tcW w:type="dxa" w:w="1928"/>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r>
              <w:rPr>
                <w:rFonts w:ascii="Arial" w:hAnsi="Arial"/>
                <w:color w:val="2C3E50"/>
                <w:sz w:val="19"/>
              </w:rPr>
              <w:t xml:space="preserve">TCIEL</w:t>
            </w:r>
          </w:p>
        </w:tc>
        <w:tc>
          <w:tcPr>
            <w:tcW w:type="dxa" w:w="1928"/>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r>
    </w:tbl>
    <w:p>
      <w:pPr>
        <w:pStyle w:val="BodyText"/>
        <w:spacing w:line="269" w:lineRule="auto" w:before="0" w:after="80"/>
      </w:pPr>
      <w:r>
        <w:rPr>
          <w:rFonts w:ascii="Arial" w:hAnsi="Arial" w:eastAsia="Arial" w:cs="Arial"/>
          <w:b/>
          <w:bCs/>
          <w:color w:val="172033"/>
          <w:sz w:val="20"/>
        </w:rPr>
        <w:t xml:space="preserve">Durée :</w:t>
      </w:r>
      <w:r>
        <w:rPr>
          <w:rFonts w:ascii="Arial" w:hAnsi="Arial" w:eastAsia="Arial" w:cs="Arial"/>
          <w:color w:val="172033"/>
          <w:sz w:val="20"/>
        </w:rPr>
        <w:t xml:space="preserve"> </w:t>
      </w:r>
      <w:r>
        <w:rPr>
          <w:rFonts w:ascii="Arial" w:hAnsi="Arial" w:eastAsia="Arial" w:cs="Arial"/>
          <w:color w:val="172033"/>
          <w:sz w:val="20"/>
        </w:rPr>
        <w:t xml:space="preserve">2 h</w:t>
      </w:r>
    </w:p>
    <w:p>
      <w:pPr>
        <w:pStyle w:val="BodyText"/>
        <w:spacing w:line="269" w:lineRule="auto" w:before="0" w:after="80"/>
      </w:pPr>
      <w:r>
        <w:rPr>
          <w:rFonts w:ascii="Arial" w:hAnsi="Arial" w:eastAsia="Arial" w:cs="Arial"/>
          <w:b/>
          <w:bCs/>
          <w:color w:val="172033"/>
          <w:sz w:val="20"/>
        </w:rPr>
        <w:t xml:space="preserve">Séquence :</w:t>
      </w:r>
      <w:r>
        <w:rPr>
          <w:rFonts w:ascii="Arial" w:hAnsi="Arial" w:eastAsia="Arial" w:cs="Arial"/>
          <w:color w:val="172033"/>
          <w:sz w:val="20"/>
        </w:rPr>
        <w:t xml:space="preserve"> </w:t>
      </w:r>
      <w:r>
        <w:rPr>
          <w:rFonts w:ascii="Arial" w:hAnsi="Arial" w:eastAsia="Arial" w:cs="Arial"/>
          <w:color w:val="172033"/>
          <w:sz w:val="20"/>
        </w:rPr>
        <w:t xml:space="preserve">H03 — Routage inter-VLAN</w:t>
      </w:r>
    </w:p>
    <w:p>
      <w:pPr>
        <w:pStyle w:val="BodyText"/>
        <w:spacing w:line="269" w:lineRule="auto" w:before="0" w:after="80"/>
      </w:pPr>
      <w:r>
        <w:rPr>
          <w:rFonts w:ascii="Arial" w:hAnsi="Arial" w:eastAsia="Arial" w:cs="Arial"/>
          <w:b/>
          <w:bCs/>
          <w:color w:val="172033"/>
          <w:sz w:val="20"/>
        </w:rPr>
        <w:t xml:space="preserve">Ressources autorisées :</w:t>
      </w:r>
      <w:r>
        <w:rPr>
          <w:rFonts w:ascii="Arial" w:hAnsi="Arial" w:eastAsia="Arial" w:cs="Arial"/>
          <w:color w:val="172033"/>
          <w:sz w:val="20"/>
        </w:rPr>
        <w:t xml:space="preserve"> </w:t>
      </w:r>
      <w:r>
        <w:rPr>
          <w:rFonts w:ascii="Arial" w:hAnsi="Arial" w:eastAsia="Arial" w:cs="Arial"/>
          <w:color w:val="172033"/>
          <w:sz w:val="20"/>
        </w:rPr>
        <w:t xml:space="preserve">ce dossier technique, la fiche de synthèse H03 et une feuille de brouillon.</w:t>
      </w:r>
    </w:p>
    <w:p>
      <w:pPr>
        <w:pStyle w:val="BlockText"/>
        <w:spacing w:line="269" w:lineRule="auto" w:before="0" w:after="80"/>
      </w:pPr>
      <w:r>
        <w:rPr>
          <w:rFonts w:ascii="Arial" w:hAnsi="Arial" w:eastAsia="Arial" w:cs="Arial"/>
          <w:b/>
          <w:bCs/>
          <w:color w:val="172033"/>
          <w:sz w:val="20"/>
        </w:rPr>
        <w:t xml:space="preserve">Statut : ENTRAÎNEMENT — PLAN B.</w:t>
      </w:r>
      <w:r>
        <w:rPr>
          <w:rFonts w:ascii="Arial" w:hAnsi="Arial" w:eastAsia="Arial" w:cs="Arial"/>
          <w:color w:val="172033"/>
          <w:sz w:val="20"/>
        </w:rPr>
        <w:t xml:space="preserve"> </w:t>
      </w:r>
      <w:r>
        <w:rPr>
          <w:rFonts w:ascii="Arial" w:hAnsi="Arial" w:eastAsia="Arial" w:cs="Arial"/>
          <w:color w:val="172033"/>
          <w:sz w:val="20"/>
        </w:rPr>
        <w:t xml:space="preserve">Ce TD remplace temporairement la manipulation si Packet Tracer est indisponible. Il entraîne la lecture des symptômes, le choix d’un test et la justification d’une correction. Il ne prouve pas que tu sais manipuler la maquette ; aucune saisie CPro n’est réalisée.</w:t>
      </w:r>
    </w:p>
    <w:bookmarkEnd w:id="19"/>
    <w:bookmarkStart w:id="20" w:name="mission"/>
    <w:p>
      <w:pPr>
        <w:pStyle w:val="Heading2"/>
        <w:keepNext/>
        <w:keepLines/>
        <w:pBdr>
          <w:left w:val="single" w:sz="6" w:color="5E8E4E" w:space="8"/>
        </w:pBdr>
        <w:spacing w:line="312" w:lineRule="auto" w:before="240" w:after="100"/>
      </w:pPr>
      <w:r>
        <w:rPr>
          <w:rFonts w:ascii="Georgia" w:hAnsi="Georgia" w:eastAsia="Georgia" w:cs="Georgia"/>
          <w:b/>
          <w:color w:val="456A38"/>
          <w:sz w:val="25"/>
        </w:rPr>
        <w:t xml:space="preserve">Mission</w:t>
      </w:r>
    </w:p>
    <w:p>
      <w:pPr>
        <w:pStyle w:val="FirstParagraph"/>
        <w:spacing w:line="269" w:lineRule="auto" w:before="0" w:after="80"/>
      </w:pPr>
      <w:r>
        <w:rPr>
          <w:rFonts w:ascii="Arial" w:hAnsi="Arial" w:eastAsia="Arial" w:cs="Arial"/>
          <w:b/>
          <w:bCs/>
          <w:color w:val="172033"/>
          <w:sz w:val="20"/>
        </w:rPr>
        <w:t xml:space="preserve">Situation professionnelle :</w:t>
      </w:r>
      <w:r>
        <w:rPr>
          <w:rFonts w:ascii="Arial" w:hAnsi="Arial" w:eastAsia="Arial" w:cs="Arial"/>
          <w:color w:val="172033"/>
          <w:sz w:val="20"/>
        </w:rPr>
        <w:t xml:space="preserve"> </w:t>
      </w:r>
      <w:r>
        <w:rPr>
          <w:rFonts w:ascii="Arial" w:hAnsi="Arial" w:eastAsia="Arial" w:cs="Arial"/>
          <w:color w:val="172033"/>
          <w:sz w:val="20"/>
        </w:rPr>
        <w:t xml:space="preserve">le réseau fictif Campus 974 ne permet plus à certains postes d’atteindre les services situés dans d’autres VLAN. Le technicien de terrain t’envoie des relevés textuels avant toute correction.</w:t>
      </w:r>
    </w:p>
    <w:p>
      <w:pPr>
        <w:pStyle w:val="BodyText"/>
        <w:spacing w:line="269" w:lineRule="auto" w:before="0" w:after="80"/>
      </w:pPr>
      <w:r>
        <w:rPr>
          <w:rFonts w:ascii="Arial" w:hAnsi="Arial" w:eastAsia="Arial" w:cs="Arial"/>
          <w:b/>
          <w:bCs/>
          <w:color w:val="172033"/>
          <w:sz w:val="20"/>
        </w:rPr>
        <w:t xml:space="preserve">Décision attendue :</w:t>
      </w:r>
      <w:r>
        <w:rPr>
          <w:rFonts w:ascii="Arial" w:hAnsi="Arial" w:eastAsia="Arial" w:cs="Arial"/>
          <w:color w:val="172033"/>
          <w:sz w:val="20"/>
        </w:rPr>
        <w:t xml:space="preserve"> </w:t>
      </w:r>
      <w:r>
        <w:rPr>
          <w:rFonts w:ascii="Arial" w:hAnsi="Arial" w:eastAsia="Arial" w:cs="Arial"/>
          <w:color w:val="172033"/>
          <w:sz w:val="20"/>
        </w:rPr>
        <w:t xml:space="preserve">identifier trois incohérences, proposer une correction ciblée pour chacune et construire une recette de retour au service.</w:t>
      </w:r>
    </w:p>
    <w:p>
      <w:pPr>
        <w:pBdr>
          <w:left w:val="single" w:sz="8" w:color="5E8E4E" w:space="8"/>
        </w:pBdr>
        <w:shd w:val="clear" w:color="auto" w:fill="EEF4FA"/>
        <w:spacing w:line="269" w:lineRule="auto" w:before="80" w:after="80"/>
        <w:ind w:left="85" w:right="28"/>
      </w:pPr>
      <w:r>
        <w:rPr>
          <w:rFonts w:ascii="Arial" w:hAnsi="Arial" w:eastAsia="Arial" w:cs="Arial"/>
          <w:b/>
          <w:bCs/>
          <w:color w:val="172033"/>
          <w:sz w:val="19"/>
        </w:rPr>
        <w:t xml:space="preserve">Preuve attendue :</w:t>
      </w:r>
      <w:r>
        <w:rPr>
          <w:rFonts w:ascii="Arial" w:hAnsi="Arial" w:eastAsia="Arial" w:cs="Arial"/>
          <w:color w:val="172033"/>
          <w:sz w:val="19"/>
        </w:rPr>
        <w:t xml:space="preserve"> </w:t>
      </w:r>
      <w:r>
        <w:rPr>
          <w:rFonts w:ascii="Arial" w:hAnsi="Arial" w:eastAsia="Arial" w:cs="Arial"/>
          <w:color w:val="172033"/>
          <w:sz w:val="19"/>
        </w:rPr>
        <w:t xml:space="preserve">une fiche de diagnostic complète : symptôme → hypothèse → relevé utile → cause → correction → test de validation.</w:t>
      </w:r>
    </w:p>
    <w:p>
      <w:pPr>
        <w:pStyle w:val="BodyText"/>
        <w:spacing w:line="269" w:lineRule="auto" w:before="0" w:after="80"/>
      </w:pPr>
      <w:r>
        <w:rPr>
          <w:rFonts w:ascii="Arial" w:hAnsi="Arial" w:eastAsia="Arial" w:cs="Arial"/>
          <w:b/>
          <w:bCs/>
          <w:color w:val="172033"/>
          <w:sz w:val="20"/>
        </w:rPr>
        <w:t xml:space="preserve">Contrat :</w:t>
      </w:r>
      <w:r>
        <w:rPr>
          <w:rFonts w:ascii="Arial" w:hAnsi="Arial" w:eastAsia="Arial" w:cs="Arial"/>
          <w:color w:val="172033"/>
          <w:sz w:val="20"/>
        </w:rPr>
        <w:t xml:space="preserve"> </w:t>
      </w:r>
      <w:r>
        <w:rPr>
          <w:rFonts w:ascii="Arial" w:hAnsi="Arial" w:eastAsia="Arial" w:cs="Arial"/>
          <w:color w:val="172033"/>
          <w:sz w:val="20"/>
        </w:rPr>
        <w:t xml:space="preserve">on te donne des relevés techniques cohérents ; on te demande un</w:t>
      </w:r>
    </w:p>
    <w:p>
      <w:pPr>
        <w:pStyle w:val="BodyText"/>
        <w:spacing w:line="269" w:lineRule="auto" w:before="0" w:after="80"/>
      </w:pPr>
      <w:r>
        <w:rPr>
          <w:rFonts w:ascii="Arial" w:hAnsi="Arial" w:eastAsia="Arial" w:cs="Arial"/>
          <w:color w:val="172033"/>
          <w:sz w:val="20"/>
        </w:rPr>
        <w:t xml:space="preserve">diagnostic justifié ; on exige une cause reliée à une ligne précise et un</w:t>
      </w:r>
      <w:r>
        <w:rPr>
          <w:rFonts w:ascii="Arial" w:hAnsi="Arial" w:eastAsia="Arial" w:cs="Arial"/>
          <w:color w:val="172033"/>
          <w:sz w:val="20"/>
        </w:rPr>
        <w:t xml:space="preserve"> </w:t>
      </w:r>
      <w:r>
        <w:rPr>
          <w:rFonts w:ascii="Arial" w:hAnsi="Arial" w:eastAsia="Arial" w:cs="Arial"/>
          <w:color w:val="172033"/>
          <w:sz w:val="20"/>
        </w:rPr>
        <w:t xml:space="preserve">retest après chaque correction.</w:t>
      </w:r>
    </w:p>
    <w:bookmarkEnd w:id="20"/>
    <w:bookmarkStart w:id="21" w:name="activation-sans-document-5-min"/>
    <w:p>
      <w:pPr>
        <w:pStyle w:val="Heading2"/>
        <w:keepNext/>
        <w:keepLines/>
        <w:pBdr>
          <w:left w:val="single" w:sz="6" w:color="5E8E4E" w:space="8"/>
        </w:pBdr>
        <w:spacing w:line="312" w:lineRule="auto" w:before="240" w:after="100"/>
      </w:pPr>
      <w:r>
        <w:rPr>
          <w:rFonts w:ascii="Georgia" w:hAnsi="Georgia" w:eastAsia="Georgia" w:cs="Georgia"/>
          <w:b/>
          <w:color w:val="456A38"/>
          <w:sz w:val="25"/>
        </w:rPr>
        <w:t xml:space="preserve">0. Activation sans document — 5 min</w:t>
      </w:r>
    </w:p>
    <w:p>
      <w:pPr>
        <w:pStyle w:val="FirstParagraph"/>
        <w:spacing w:line="269" w:lineRule="auto" w:before="0" w:after="80"/>
      </w:pPr>
      <w:r>
        <w:rPr>
          <w:rFonts w:ascii="Arial" w:hAnsi="Arial" w:eastAsia="Arial" w:cs="Arial"/>
          <w:b/>
          <w:bCs/>
          <w:color w:val="172033"/>
          <w:sz w:val="20"/>
        </w:rPr>
        <w:t xml:space="preserve">Q0.1 [RAPPEL ancien] :</w:t>
      </w:r>
      <w:r>
        <w:rPr>
          <w:rFonts w:ascii="Arial" w:hAnsi="Arial" w:eastAsia="Arial" w:cs="Arial"/>
          <w:color w:val="172033"/>
          <w:sz w:val="20"/>
        </w:rPr>
        <w:t xml:space="preserve"> </w:t>
      </w:r>
      <w:r>
        <w:rPr>
          <w:rFonts w:ascii="Arial" w:hAnsi="Arial" w:eastAsia="Arial" w:cs="Arial"/>
          <w:color w:val="172033"/>
          <w:sz w:val="20"/>
        </w:rPr>
        <w:t xml:space="preserve">Quelle commande montre les VLAN autorisés sur un trunk ? __________________________</w:t>
      </w:r>
    </w:p>
    <w:p>
      <w:pPr>
        <w:pStyle w:val="BodyText"/>
        <w:spacing w:line="269" w:lineRule="auto" w:before="0" w:after="80"/>
      </w:pPr>
      <w:r>
        <w:rPr>
          <w:rFonts w:ascii="Arial" w:hAnsi="Arial" w:eastAsia="Arial" w:cs="Arial"/>
          <w:b/>
          <w:bCs/>
          <w:color w:val="172033"/>
          <w:sz w:val="20"/>
        </w:rPr>
        <w:t xml:space="preserve">Q0.2 [RAPPEL proche] :</w:t>
      </w:r>
      <w:r>
        <w:rPr>
          <w:rFonts w:ascii="Arial" w:hAnsi="Arial" w:eastAsia="Arial" w:cs="Arial"/>
          <w:color w:val="172033"/>
          <w:sz w:val="20"/>
        </w:rPr>
        <w:t xml:space="preserve"> </w:t>
      </w:r>
      <w:r>
        <w:rPr>
          <w:rFonts w:ascii="Arial" w:hAnsi="Arial" w:eastAsia="Arial" w:cs="Arial"/>
          <w:color w:val="172033"/>
          <w:sz w:val="20"/>
        </w:rPr>
        <w:t xml:space="preserve">À quoi sert</w:t>
      </w:r>
      <w:r>
        <w:rPr>
          <w:rFonts w:ascii="Arial" w:hAnsi="Arial" w:eastAsia="Arial" w:cs="Arial"/>
          <w:color w:val="172033"/>
          <w:sz w:val="20"/>
        </w:rPr>
        <w:t xml:space="preserve"> </w:t>
      </w:r>
      <w:r>
        <w:rPr>
          <w:rStyle w:val="VerbatimChar"/>
          <w:rFonts w:ascii="Arial" w:hAnsi="Arial" w:eastAsia="Arial" w:cs="Arial"/>
          <w:color w:val="172033"/>
          <w:sz w:val="20"/>
        </w:rPr>
        <w:t xml:space="preserve">encapsulation dot1Q 20</w:t>
      </w:r>
      <w:r>
        <w:rPr>
          <w:rFonts w:ascii="Arial" w:hAnsi="Arial" w:eastAsia="Arial" w:cs="Arial"/>
          <w:color w:val="172033"/>
          <w:sz w:val="20"/>
        </w:rPr>
        <w:t xml:space="preserve"> </w:t>
      </w:r>
      <w:r>
        <w:rPr>
          <w:rFonts w:ascii="Arial" w:hAnsi="Arial" w:eastAsia="Arial" w:cs="Arial"/>
          <w:color w:val="172033"/>
          <w:sz w:val="20"/>
        </w:rPr>
        <w:t xml:space="preserve">sur une sous-interface ? ____________________</w:t>
      </w:r>
    </w:p>
    <w:p>
      <w:pPr>
        <w:pStyle w:val="BodyText"/>
        <w:spacing w:line="269" w:lineRule="auto" w:before="0" w:after="80"/>
      </w:pPr>
      <w:r>
        <w:rPr>
          <w:rFonts w:ascii="Arial" w:hAnsi="Arial" w:eastAsia="Arial" w:cs="Arial"/>
          <w:b/>
          <w:bCs/>
          <w:color w:val="172033"/>
          <w:sz w:val="20"/>
        </w:rPr>
        <w:t xml:space="preserve">Q0.3 [RAPPEL proche] :</w:t>
      </w:r>
      <w:r>
        <w:rPr>
          <w:rFonts w:ascii="Arial" w:hAnsi="Arial" w:eastAsia="Arial" w:cs="Arial"/>
          <w:color w:val="172033"/>
          <w:sz w:val="20"/>
        </w:rPr>
        <w:t xml:space="preserve"> </w:t>
      </w:r>
      <w:r>
        <w:rPr>
          <w:rFonts w:ascii="Arial" w:hAnsi="Arial" w:eastAsia="Arial" w:cs="Arial"/>
          <w:color w:val="172033"/>
          <w:sz w:val="20"/>
        </w:rPr>
        <w:t xml:space="preserve">Pourquoi faut-il conserver un flux témoin passant ? ______________________________</w:t>
      </w:r>
    </w:p>
    <w:bookmarkEnd w:id="21"/>
    <w:bookmarkStart w:id="24" w:name="observer-avant-de-corriger-20-min"/>
    <w:p>
      <w:pPr>
        <w:pStyle w:val="Heading2"/>
        <w:keepNext/>
        <w:keepLines/>
        <w:pBdr>
          <w:left w:val="single" w:sz="6" w:color="5E8E4E" w:space="8"/>
        </w:pBdr>
        <w:spacing w:line="312" w:lineRule="auto" w:before="240" w:after="100"/>
      </w:pPr>
      <w:r>
        <w:rPr>
          <w:rFonts w:ascii="Georgia" w:hAnsi="Georgia" w:eastAsia="Georgia" w:cs="Georgia"/>
          <w:b/>
          <w:color w:val="456A38"/>
          <w:sz w:val="25"/>
        </w:rPr>
        <w:t xml:space="preserve">1. Observer avant de corriger — 20 min</w:t>
      </w:r>
    </w:p>
    <w:p>
      <w:pPr>
        <w:pStyle w:val="FirstParagraph"/>
        <w:spacing w:line="269" w:lineRule="auto" w:before="0" w:after="80"/>
      </w:pPr>
      <w:r>
        <w:rPr>
          <w:rFonts w:ascii="Arial" w:hAnsi="Arial" w:eastAsia="Arial" w:cs="Arial"/>
          <w:color w:val="172033"/>
          <w:sz w:val="20"/>
        </w:rPr>
        <w:t xml:space="preserve">Les relevés ci-dessous constituent un</w:t>
      </w:r>
      <w:r>
        <w:rPr>
          <w:rFonts w:ascii="Arial" w:hAnsi="Arial" w:eastAsia="Arial" w:cs="Arial"/>
          <w:color w:val="172033"/>
          <w:sz w:val="20"/>
        </w:rPr>
        <w:t xml:space="preserve"> </w:t>
      </w:r>
      <w:r>
        <w:rPr>
          <w:rFonts w:ascii="Arial" w:hAnsi="Arial" w:eastAsia="Arial" w:cs="Arial"/>
          <w:b/>
          <w:bCs/>
          <w:color w:val="172033"/>
          <w:sz w:val="20"/>
        </w:rPr>
        <w:t xml:space="preserve">corpus pédagogique transcrit depuis le contrat technique recetté</w:t>
      </w:r>
      <w:r>
        <w:rPr>
          <w:rFonts w:ascii="Arial" w:hAnsi="Arial" w:eastAsia="Arial" w:cs="Arial"/>
          <w:color w:val="172033"/>
          <w:sz w:val="20"/>
        </w:rPr>
        <w:t xml:space="preserve">. Ce ne sont ni des captures d’un poste élève ni un nouveau smoke test.</w:t>
      </w:r>
    </w:p>
    <w:bookmarkStart w:id="22" w:name="relevé-a-tests-depuis-pc-admin"/>
    <w:p>
      <w:pPr>
        <w:pStyle w:val="Heading3"/>
        <w:keepNext/>
        <w:keepLines/>
        <w:spacing w:line="312" w:lineRule="auto" w:before="160" w:after="60"/>
      </w:pPr>
      <w:r>
        <w:rPr>
          <w:rFonts w:ascii="Arial" w:hAnsi="Arial" w:eastAsia="Arial" w:cs="Arial"/>
          <w:b/>
          <w:color w:val="172033"/>
          <w:sz w:val="21"/>
        </w:rPr>
        <w:t xml:space="preserve">Relevé A — tests depuis PC-ADMIN</w:t>
      </w:r>
    </w:p>
    <w:p>
      <w:pPr>
        <w:pStyle w:val="SourceCode"/>
        <w:spacing w:line="269" w:lineRule="auto" w:before="0" w:after="80"/>
      </w:pPr>
      <w:r>
        <w:rPr>
          <w:rStyle w:val="VerbatimChar"/>
          <w:rFonts w:ascii="Arial" w:hAnsi="Arial" w:eastAsia="Arial" w:cs="Arial"/>
          <w:color w:val="172033"/>
          <w:sz w:val="20"/>
        </w:rPr>
        <w:t xml:space="preserve">PC-ADMIN&gt; ping 172.16.40.10</w:t>
      </w:r>
      <w:r>
        <w:rPr>
          <w:rFonts w:ascii="Arial" w:hAnsi="Arial" w:eastAsia="Arial" w:cs="Arial"/>
          <w:color w:val="172033"/>
          <w:sz w:val="20"/>
        </w:rPr>
        <w:br/>
      </w:r>
      <w:r>
        <w:rPr>
          <w:rStyle w:val="VerbatimChar"/>
          <w:rFonts w:ascii="Arial" w:hAnsi="Arial" w:eastAsia="Arial" w:cs="Arial"/>
          <w:color w:val="172033"/>
          <w:sz w:val="20"/>
        </w:rPr>
        <w:t xml:space="preserve">Packets: Sent = 4, Received = 3, Lost = 1</w:t>
      </w:r>
      <w:r>
        <w:rPr>
          <w:rFonts w:ascii="Arial" w:hAnsi="Arial" w:eastAsia="Arial" w:cs="Arial"/>
          <w:color w:val="172033"/>
          <w:sz w:val="20"/>
        </w:rPr>
        <w:br/>
      </w:r>
      <w:r>
        <w:rPr>
          <w:rFonts w:ascii="Arial" w:hAnsi="Arial" w:eastAsia="Arial" w:cs="Arial"/>
          <w:color w:val="172033"/>
          <w:sz w:val="20"/>
        </w:rPr>
        <w:br/>
      </w:r>
      <w:r>
        <w:rPr>
          <w:rStyle w:val="VerbatimChar"/>
          <w:rFonts w:ascii="Arial" w:hAnsi="Arial" w:eastAsia="Arial" w:cs="Arial"/>
          <w:color w:val="172033"/>
          <w:sz w:val="20"/>
        </w:rPr>
        <w:t xml:space="preserve">PC-ADMIN&gt; ping 172.16.20.10</w:t>
      </w:r>
      <w:r>
        <w:rPr>
          <w:rFonts w:ascii="Arial" w:hAnsi="Arial" w:eastAsia="Arial" w:cs="Arial"/>
          <w:color w:val="172033"/>
          <w:sz w:val="20"/>
        </w:rPr>
        <w:br/>
      </w:r>
      <w:r>
        <w:rPr>
          <w:rStyle w:val="VerbatimChar"/>
          <w:rFonts w:ascii="Arial" w:hAnsi="Arial" w:eastAsia="Arial" w:cs="Arial"/>
          <w:color w:val="172033"/>
          <w:sz w:val="20"/>
        </w:rPr>
        <w:t xml:space="preserve">Packets: Sent = 4, Received = 0, Lost = 4</w:t>
      </w:r>
      <w:r>
        <w:rPr>
          <w:rFonts w:ascii="Arial" w:hAnsi="Arial" w:eastAsia="Arial" w:cs="Arial"/>
          <w:color w:val="172033"/>
          <w:sz w:val="20"/>
        </w:rPr>
        <w:br/>
      </w:r>
      <w:r>
        <w:rPr>
          <w:rFonts w:ascii="Arial" w:hAnsi="Arial" w:eastAsia="Arial" w:cs="Arial"/>
          <w:color w:val="172033"/>
          <w:sz w:val="20"/>
        </w:rPr>
        <w:br/>
      </w:r>
      <w:r>
        <w:rPr>
          <w:rStyle w:val="VerbatimChar"/>
          <w:rFonts w:ascii="Arial" w:hAnsi="Arial" w:eastAsia="Arial" w:cs="Arial"/>
          <w:color w:val="172033"/>
          <w:sz w:val="20"/>
        </w:rPr>
        <w:t xml:space="preserve">PC-ADMIN&gt; ping 172.16.30.10</w:t>
      </w:r>
      <w:r>
        <w:rPr>
          <w:rFonts w:ascii="Arial" w:hAnsi="Arial" w:eastAsia="Arial" w:cs="Arial"/>
          <w:color w:val="172033"/>
          <w:sz w:val="20"/>
        </w:rPr>
        <w:br/>
      </w:r>
      <w:r>
        <w:rPr>
          <w:rStyle w:val="VerbatimChar"/>
          <w:rFonts w:ascii="Arial" w:hAnsi="Arial" w:eastAsia="Arial" w:cs="Arial"/>
          <w:color w:val="172033"/>
          <w:sz w:val="20"/>
        </w:rPr>
        <w:t xml:space="preserve">Packets: Sent = 4, Received = 0, Lost = 4</w:t>
      </w:r>
    </w:p>
    <w:tbl>
      <w:tblPr>
        <w:tblStyle w:val="Table"/>
        <w:tblW w:type="dxa" w:w="9638"/>
        <w:tblLayout w:type="fixed"/>
        <w:tblLook w:firstRow="1" w:lastRow="0" w:firstColumn="0" w:lastColumn="0" w:noHBand="0" w:noVBand="0" w:val="0020"/>
        <w:tblBorders>
          <w:top w:val="single" w:sz="4" w:color="8A99A8" w:space="0"/>
          <w:left w:val="single" w:sz="4" w:color="8A99A8" w:space="0"/>
          <w:bottom w:val="single" w:sz="4" w:color="8A99A8" w:space="0"/>
          <w:right w:val="single" w:sz="4" w:color="8A99A8" w:space="0"/>
          <w:insideH w:val="single" w:sz="4" w:color="8A99A8" w:space="0"/>
          <w:insideV w:val="single" w:sz="4" w:color="8A99A8" w:space="0"/>
        </w:tblBorders>
      </w:tblPr>
      <w:tblGrid>
        <w:gridCol w:w="2409"/>
        <w:gridCol w:w="2409"/>
        <w:gridCol w:w="2410"/>
        <w:gridCol w:w="2410"/>
      </w:tblGrid>
      <w:tr>
        <w:trPr>
          <w:tblHeader w:val="on"/>
          <w:cantSplit/>
        </w:trPr>
        <w:tc>
          <w:tcPr>
            <w:tcW w:type="dxa" w:w="2409"/>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1B3A4B"/>
            <w:vAlign w:val="center"/>
          </w:tcPr>
          <w:p>
            <w:pPr>
              <w:spacing w:before="0" w:after="0" w:line="240" w:lineRule="auto"/>
              <w:jc w:val="center"/>
            </w:pPr>
            <w:r>
              <w:rPr>
                <w:rFonts w:ascii="Arial" w:hAnsi="Arial"/>
                <w:b/>
                <w:color w:val="FFFFFF"/>
                <w:sz w:val="19"/>
              </w:rPr>
              <w:t xml:space="preserve">Flux</w:t>
            </w:r>
          </w:p>
        </w:tc>
        <w:tc>
          <w:tcPr>
            <w:tcW w:type="dxa" w:w="2409"/>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1B3A4B"/>
            <w:vAlign w:val="center"/>
          </w:tcPr>
          <w:p>
            <w:pPr>
              <w:spacing w:before="0" w:after="0" w:line="240" w:lineRule="auto"/>
              <w:jc w:val="center"/>
            </w:pPr>
            <w:r>
              <w:rPr>
                <w:rFonts w:ascii="Arial" w:hAnsi="Arial"/>
                <w:b/>
                <w:color w:val="FFFFFF"/>
                <w:sz w:val="19"/>
              </w:rPr>
              <w:t xml:space="preserve">Résultat observé</w:t>
            </w:r>
          </w:p>
        </w:tc>
        <w:tc>
          <w:tcPr>
            <w:tcW w:type="dxa" w:w="2410"/>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1B3A4B"/>
            <w:vAlign w:val="center"/>
          </w:tcPr>
          <w:p>
            <w:pPr>
              <w:spacing w:before="0" w:after="0" w:line="240" w:lineRule="auto"/>
              <w:jc w:val="center"/>
            </w:pPr>
            <w:r>
              <w:rPr>
                <w:rFonts w:ascii="Arial" w:hAnsi="Arial"/>
                <w:b/>
                <w:color w:val="FFFFFF"/>
                <w:sz w:val="19"/>
              </w:rPr>
              <w:t xml:space="preserve">Symptôme ou flux témoin ?</w:t>
            </w:r>
          </w:p>
        </w:tc>
        <w:tc>
          <w:tcPr>
            <w:tcW w:type="dxa" w:w="2410"/>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1B3A4B"/>
            <w:vAlign w:val="center"/>
          </w:tcPr>
          <w:p>
            <w:pPr>
              <w:spacing w:before="0" w:after="0" w:line="240" w:lineRule="auto"/>
              <w:jc w:val="center"/>
            </w:pPr>
            <w:r>
              <w:rPr>
                <w:rFonts w:ascii="Arial" w:hAnsi="Arial"/>
                <w:b/>
                <w:color w:val="FFFFFF"/>
                <w:sz w:val="19"/>
              </w:rPr>
              <w:t xml:space="preserve">Première hypothèse</w:t>
            </w:r>
          </w:p>
        </w:tc>
      </w:tr>
      <w:tr>
        <w:trPr>
          <w:cantSplit/>
        </w:trPr>
        <w:tc>
          <w:tcPr>
            <w:tcW w:type="dxa" w:w="2409"/>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E8F1F8"/>
          </w:tcPr>
          <w:p>
            <w:pPr>
              <w:spacing w:before="0" w:after="0" w:line="240" w:lineRule="auto"/>
            </w:pPr>
            <w:r>
              <w:rPr>
                <w:rFonts w:ascii="Arial" w:hAnsi="Arial"/>
                <w:color w:val="2C3E50"/>
                <w:sz w:val="19"/>
              </w:rPr>
              <w:t xml:space="preserve">VLAN 10 → VLAN 40</w:t>
            </w:r>
          </w:p>
        </w:tc>
        <w:tc>
          <w:tcPr>
            <w:tcW w:type="dxa" w:w="2409"/>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c>
          <w:tcPr>
            <w:tcW w:type="dxa" w:w="2410"/>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c>
          <w:tcPr>
            <w:tcW w:type="dxa" w:w="2410"/>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r>
      <w:tr>
        <w:trPr>
          <w:cantSplit/>
        </w:trPr>
        <w:tc>
          <w:tcPr>
            <w:tcW w:type="dxa" w:w="2409"/>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E8F1F8"/>
          </w:tcPr>
          <w:p>
            <w:pPr>
              <w:spacing w:before="0" w:after="0" w:line="240" w:lineRule="auto"/>
            </w:pPr>
            <w:r>
              <w:rPr>
                <w:rFonts w:ascii="Arial" w:hAnsi="Arial"/>
                <w:color w:val="2C3E50"/>
                <w:sz w:val="19"/>
              </w:rPr>
              <w:t xml:space="preserve">VLAN 10 → VLAN 20</w:t>
            </w:r>
          </w:p>
        </w:tc>
        <w:tc>
          <w:tcPr>
            <w:tcW w:type="dxa" w:w="2409"/>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5F7F9"/>
          </w:tcPr>
          <w:p>
            <w:pPr>
              <w:spacing w:before="0" w:after="0" w:line="240" w:lineRule="auto"/>
            </w:pPr>
          </w:p>
        </w:tc>
        <w:tc>
          <w:tcPr>
            <w:tcW w:type="dxa" w:w="2410"/>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5F7F9"/>
          </w:tcPr>
          <w:p>
            <w:pPr>
              <w:spacing w:before="0" w:after="0" w:line="240" w:lineRule="auto"/>
            </w:pPr>
          </w:p>
        </w:tc>
        <w:tc>
          <w:tcPr>
            <w:tcW w:type="dxa" w:w="2410"/>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5F7F9"/>
          </w:tcPr>
          <w:p>
            <w:pPr>
              <w:spacing w:before="0" w:after="0" w:line="240" w:lineRule="auto"/>
            </w:pPr>
          </w:p>
        </w:tc>
      </w:tr>
      <w:tr>
        <w:trPr>
          <w:cantSplit/>
        </w:trPr>
        <w:tc>
          <w:tcPr>
            <w:tcW w:type="dxa" w:w="2409"/>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E8F1F8"/>
          </w:tcPr>
          <w:p>
            <w:pPr>
              <w:spacing w:before="0" w:after="0" w:line="240" w:lineRule="auto"/>
            </w:pPr>
            <w:r>
              <w:rPr>
                <w:rFonts w:ascii="Arial" w:hAnsi="Arial"/>
                <w:color w:val="2C3E50"/>
                <w:sz w:val="19"/>
              </w:rPr>
              <w:t xml:space="preserve">VLAN 10 → VLAN 30</w:t>
            </w:r>
          </w:p>
        </w:tc>
        <w:tc>
          <w:tcPr>
            <w:tcW w:type="dxa" w:w="2409"/>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c>
          <w:tcPr>
            <w:tcW w:type="dxa" w:w="2410"/>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c>
          <w:tcPr>
            <w:tcW w:type="dxa" w:w="2410"/>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r>
    </w:tbl>
    <w:p>
      <w:pPr>
        <w:pStyle w:val="BodyText"/>
        <w:keepNext/>
        <w:keepLines/>
        <w:spacing w:line="269" w:lineRule="auto" w:before="0" w:after="80"/>
      </w:pPr>
      <w:r>
        <w:rPr>
          <w:rFonts w:ascii="Arial" w:hAnsi="Arial" w:eastAsia="Arial" w:cs="Arial"/>
          <w:b/>
          <w:bCs/>
          <w:color w:val="172033"/>
          <w:sz w:val="20"/>
        </w:rPr>
        <w:t xml:space="preserve">Question de sens :</w:t>
      </w:r>
      <w:r>
        <w:rPr>
          <w:rFonts w:ascii="Arial" w:hAnsi="Arial" w:eastAsia="Arial" w:cs="Arial"/>
          <w:color w:val="172033"/>
          <w:sz w:val="20"/>
        </w:rPr>
        <w:t xml:space="preserve"> </w:t>
      </w:r>
      <w:r>
        <w:rPr>
          <w:rFonts w:ascii="Arial" w:hAnsi="Arial" w:eastAsia="Arial" w:cs="Arial"/>
          <w:color w:val="172033"/>
          <w:sz w:val="20"/>
        </w:rPr>
        <w:t xml:space="preserve">pourquoi le premier ping peut-il perdre une requête sans que le flux soit réellement en panne ?</w:t>
      </w:r>
    </w:p>
    <w:bookmarkEnd w:id="22"/>
    <w:bookmarkStart w:id="23" w:name="validation-partie-1-checkpoint-micro"/>
    <w:p>
      <w:pPr>
        <w:pStyle w:val="Heading3"/>
        <w:keepNext/>
        <w:keepLines/>
        <w:pBdr>
          <w:left w:val="single" w:sz="8" w:color="456A38" w:space="8"/>
        </w:pBdr>
        <w:shd w:val="clear" w:color="auto" w:fill="ECF1DF"/>
        <w:spacing w:line="312" w:lineRule="auto" w:before="80" w:after="80"/>
        <w:ind w:left="85" w:right="28"/>
      </w:pPr>
      <w:r>
        <w:rPr>
          <w:rFonts w:ascii="Arial" w:hAnsi="Arial" w:eastAsia="Arial" w:cs="Arial"/>
          <w:b/>
          <w:color w:val="172033"/>
          <w:sz w:val="19"/>
        </w:rPr>
        <w:t xml:space="preserve">Validation Partie 1 — checkpoint MICRO</w:t>
      </w:r>
    </w:p>
    <w:p>
      <w:pPr>
        <w:pStyle w:val="FirstParagraph"/>
        <w:spacing w:line="269" w:lineRule="auto" w:before="0" w:after="80"/>
      </w:pPr>
      <w:r>
        <w:rPr>
          <w:rFonts w:ascii="Arial" w:hAnsi="Arial" w:eastAsia="Arial" w:cs="Arial"/>
          <w:b/>
          <w:bCs/>
          <w:color w:val="172033"/>
          <w:sz w:val="20"/>
        </w:rPr>
        <w:t xml:space="preserve">Résultat observable :</w:t>
      </w:r>
      <w:r>
        <w:rPr>
          <w:rFonts w:ascii="Arial" w:hAnsi="Arial" w:eastAsia="Arial" w:cs="Arial"/>
          <w:color w:val="172033"/>
          <w:sz w:val="20"/>
        </w:rPr>
        <w:t xml:space="preserve"> </w:t>
      </w:r>
      <w:r>
        <w:rPr>
          <w:rFonts w:ascii="Arial" w:hAnsi="Arial" w:eastAsia="Arial" w:cs="Arial"/>
          <w:color w:val="172033"/>
          <w:sz w:val="20"/>
        </w:rPr>
        <w:t xml:space="preserve">les trois flux sont classés sans confondre symptôme et cause.</w:t>
      </w:r>
    </w:p>
    <w:p>
      <w:pPr>
        <w:pStyle w:val="BodyText"/>
        <w:spacing w:line="269" w:lineRule="auto" w:before="0" w:after="80"/>
      </w:pPr>
      <w:r>
        <w:rPr>
          <w:rFonts w:ascii="Arial" w:hAnsi="Arial" w:eastAsia="Arial" w:cs="Arial"/>
          <w:b/>
          <w:bCs/>
          <w:color w:val="172033"/>
          <w:sz w:val="20"/>
        </w:rPr>
        <w:t xml:space="preserve">Si tu hésites :</w:t>
      </w:r>
      <w:r>
        <w:rPr>
          <w:rFonts w:ascii="Arial" w:hAnsi="Arial" w:eastAsia="Arial" w:cs="Arial"/>
          <w:color w:val="172033"/>
          <w:sz w:val="20"/>
        </w:rPr>
        <w:t xml:space="preserve"> </w:t>
      </w:r>
      <w:r>
        <w:rPr>
          <w:rFonts w:ascii="Arial" w:hAnsi="Arial" w:eastAsia="Arial" w:cs="Arial"/>
          <w:color w:val="172033"/>
          <w:sz w:val="20"/>
        </w:rPr>
        <w:t xml:space="preserve">lis le bilan</w:t>
      </w:r>
      <w:r>
        <w:rPr>
          <w:rFonts w:ascii="Arial" w:hAnsi="Arial" w:eastAsia="Arial" w:cs="Arial"/>
          <w:color w:val="172033"/>
          <w:sz w:val="20"/>
        </w:rPr>
        <w:t xml:space="preserve"> </w:t>
      </w:r>
      <w:r>
        <w:rPr>
          <w:rStyle w:val="VerbatimChar"/>
          <w:rFonts w:ascii="Arial" w:hAnsi="Arial" w:eastAsia="Arial" w:cs="Arial"/>
          <w:color w:val="172033"/>
          <w:sz w:val="20"/>
        </w:rPr>
        <w:t xml:space="preserve">Sent / Received / Lost</w:t>
      </w:r>
      <w:r>
        <w:rPr>
          <w:rFonts w:ascii="Arial" w:hAnsi="Arial" w:eastAsia="Arial" w:cs="Arial"/>
          <w:color w:val="172033"/>
          <w:sz w:val="20"/>
        </w:rPr>
        <w:t xml:space="preserve">, puis distingue « ce que j’observe » de « ce qui pourrait l’expliquer ».</w:t>
      </w:r>
    </w:p>
    <w:bookmarkEnd w:id="23"/>
    <w:bookmarkEnd w:id="24"/>
    <w:bookmarkStart w:id="31" w:name="X1aba853df5bb1856cb4116358765ca90b729628"/>
    <w:p>
      <w:pPr>
        <w:pStyle w:val="Heading2"/>
        <w:keepNext/>
        <w:keepLines/>
        <w:pBdr>
          <w:left w:val="single" w:sz="6" w:color="5E8E4E" w:space="8"/>
        </w:pBdr>
        <w:spacing w:line="312" w:lineRule="auto" w:before="240" w:after="100"/>
      </w:pPr>
      <w:r>
        <w:rPr>
          <w:rFonts w:ascii="Georgia" w:hAnsi="Georgia" w:eastAsia="Georgia" w:cs="Georgia"/>
          <w:b/>
          <w:color w:val="456A38"/>
          <w:sz w:val="25"/>
        </w:rPr>
        <w:t xml:space="preserve">2. À compléter — diagnostiquer les trois domaines — 55 min</w:t>
      </w:r>
    </w:p>
    <w:bookmarkStart w:id="25" w:name="X8013fed586df58b1c4be66084b38c85c686c99b"/>
    <w:p>
      <w:pPr>
        <w:pStyle w:val="Heading3"/>
        <w:keepNext/>
        <w:keepLines/>
        <w:spacing w:line="312" w:lineRule="auto" w:before="160" w:after="60"/>
      </w:pPr>
      <w:r>
        <w:rPr>
          <w:rFonts w:ascii="Arial" w:hAnsi="Arial" w:eastAsia="Arial" w:cs="Arial"/>
          <w:b/>
          <w:color w:val="172033"/>
          <w:sz w:val="21"/>
        </w:rPr>
        <w:t xml:space="preserve">Relevé B — sous-interface VLAN 20 du routeur</w:t>
      </w:r>
    </w:p>
    <w:p>
      <w:pPr>
        <w:pStyle w:val="SourceCode"/>
        <w:spacing w:line="269" w:lineRule="auto" w:before="0" w:after="80"/>
      </w:pPr>
      <w:r>
        <w:rPr>
          <w:rStyle w:val="VerbatimChar"/>
          <w:rFonts w:ascii="Arial" w:hAnsi="Arial" w:eastAsia="Arial" w:cs="Arial"/>
          <w:color w:val="172033"/>
          <w:sz w:val="20"/>
        </w:rPr>
        <w:t xml:space="preserve">R-CAMPUS974# show running-config interface GigabitEthernet0/0.20</w:t>
      </w:r>
      <w:r>
        <w:rPr>
          <w:rFonts w:ascii="Arial" w:hAnsi="Arial" w:eastAsia="Arial" w:cs="Arial"/>
          <w:color w:val="172033"/>
          <w:sz w:val="20"/>
        </w:rPr>
        <w:br/>
      </w:r>
      <w:r>
        <w:rPr>
          <w:rStyle w:val="VerbatimChar"/>
          <w:rFonts w:ascii="Arial" w:hAnsi="Arial" w:eastAsia="Arial" w:cs="Arial"/>
          <w:color w:val="172033"/>
          <w:sz w:val="20"/>
        </w:rPr>
        <w:t xml:space="preserve">interface GigabitEthernet0/0.20</w:t>
      </w:r>
      <w:r>
        <w:rPr>
          <w:rFonts w:ascii="Arial" w:hAnsi="Arial" w:eastAsia="Arial" w:cs="Arial"/>
          <w:color w:val="172033"/>
          <w:sz w:val="20"/>
        </w:rPr>
        <w:br/>
      </w:r>
      <w:r>
        <w:rPr>
          <w:rStyle w:val="VerbatimChar"/>
          <w:rFonts w:ascii="Arial" w:hAnsi="Arial" w:eastAsia="Arial" w:cs="Arial"/>
          <w:color w:val="172033"/>
          <w:sz w:val="20"/>
        </w:rPr>
        <w:t xml:space="preserve"> encapsulation dot1Q 200</w:t>
      </w:r>
      <w:r>
        <w:rPr>
          <w:rFonts w:ascii="Arial" w:hAnsi="Arial" w:eastAsia="Arial" w:cs="Arial"/>
          <w:color w:val="172033"/>
          <w:sz w:val="20"/>
        </w:rPr>
        <w:br/>
      </w:r>
      <w:r>
        <w:rPr>
          <w:rStyle w:val="VerbatimChar"/>
          <w:rFonts w:ascii="Arial" w:hAnsi="Arial" w:eastAsia="Arial" w:cs="Arial"/>
          <w:color w:val="172033"/>
          <w:sz w:val="20"/>
        </w:rPr>
        <w:t xml:space="preserve"> ip address 172.16.20.1 255.255.255.0</w:t>
      </w:r>
    </w:p>
    <w:bookmarkEnd w:id="25"/>
    <w:bookmarkStart w:id="26" w:name="relevé-c-trunk-du-switch"/>
    <w:p>
      <w:pPr>
        <w:pStyle w:val="Heading3"/>
        <w:keepNext/>
        <w:keepLines/>
        <w:spacing w:line="312" w:lineRule="auto" w:before="160" w:after="60"/>
      </w:pPr>
      <w:r>
        <w:rPr>
          <w:rFonts w:ascii="Arial" w:hAnsi="Arial" w:eastAsia="Arial" w:cs="Arial"/>
          <w:b/>
          <w:color w:val="172033"/>
          <w:sz w:val="21"/>
        </w:rPr>
        <w:t xml:space="preserve">Relevé C — trunk du switch</w:t>
      </w:r>
    </w:p>
    <w:p>
      <w:pPr>
        <w:pStyle w:val="SourceCode"/>
        <w:spacing w:line="269" w:lineRule="auto" w:before="0" w:after="80"/>
      </w:pPr>
      <w:r>
        <w:rPr>
          <w:rStyle w:val="VerbatimChar"/>
          <w:rFonts w:ascii="Arial" w:hAnsi="Arial" w:eastAsia="Arial" w:cs="Arial"/>
          <w:color w:val="172033"/>
          <w:sz w:val="20"/>
        </w:rPr>
        <w:t xml:space="preserve">SW-CAMPUS974# show interfaces trunk</w:t>
      </w:r>
      <w:r>
        <w:rPr>
          <w:rFonts w:ascii="Arial" w:hAnsi="Arial" w:eastAsia="Arial" w:cs="Arial"/>
          <w:color w:val="172033"/>
          <w:sz w:val="20"/>
        </w:rPr>
        <w:br/>
      </w:r>
      <w:r>
        <w:rPr>
          <w:rStyle w:val="VerbatimChar"/>
          <w:rFonts w:ascii="Arial" w:hAnsi="Arial" w:eastAsia="Arial" w:cs="Arial"/>
          <w:color w:val="172033"/>
          <w:sz w:val="20"/>
        </w:rPr>
        <w:t xml:space="preserve">Port        Mode         Encapsulation  Status        Native vlan</w:t>
      </w:r>
      <w:r>
        <w:rPr>
          <w:rFonts w:ascii="Arial" w:hAnsi="Arial" w:eastAsia="Arial" w:cs="Arial"/>
          <w:color w:val="172033"/>
          <w:sz w:val="20"/>
        </w:rPr>
        <w:br/>
      </w:r>
      <w:r>
        <w:rPr>
          <w:rStyle w:val="VerbatimChar"/>
          <w:rFonts w:ascii="Arial" w:hAnsi="Arial" w:eastAsia="Arial" w:cs="Arial"/>
          <w:color w:val="172033"/>
          <w:sz w:val="20"/>
        </w:rPr>
        <w:t xml:space="preserve">Fa0/5       on           802.1q         trunking      1</w:t>
      </w:r>
      <w:r>
        <w:rPr>
          <w:rFonts w:ascii="Arial" w:hAnsi="Arial" w:eastAsia="Arial" w:cs="Arial"/>
          <w:color w:val="172033"/>
          <w:sz w:val="20"/>
        </w:rPr>
        <w:br/>
      </w:r>
      <w:r>
        <w:rPr>
          <w:rFonts w:ascii="Arial" w:hAnsi="Arial" w:eastAsia="Arial" w:cs="Arial"/>
          <w:color w:val="172033"/>
          <w:sz w:val="20"/>
        </w:rPr>
        <w:br/>
      </w:r>
      <w:r>
        <w:rPr>
          <w:rStyle w:val="VerbatimChar"/>
          <w:rFonts w:ascii="Arial" w:hAnsi="Arial" w:eastAsia="Arial" w:cs="Arial"/>
          <w:color w:val="172033"/>
          <w:sz w:val="20"/>
        </w:rPr>
        <w:t xml:space="preserve">Port        Vlans allowed on trunk</w:t>
      </w:r>
      <w:r>
        <w:rPr>
          <w:rFonts w:ascii="Arial" w:hAnsi="Arial" w:eastAsia="Arial" w:cs="Arial"/>
          <w:color w:val="172033"/>
          <w:sz w:val="20"/>
        </w:rPr>
        <w:br/>
      </w:r>
      <w:r>
        <w:rPr>
          <w:rStyle w:val="VerbatimChar"/>
          <w:rFonts w:ascii="Arial" w:hAnsi="Arial" w:eastAsia="Arial" w:cs="Arial"/>
          <w:color w:val="172033"/>
          <w:sz w:val="20"/>
        </w:rPr>
        <w:t xml:space="preserve">Fa0/5       10,40</w:t>
      </w:r>
      <w:r>
        <w:rPr>
          <w:rFonts w:ascii="Arial" w:hAnsi="Arial" w:eastAsia="Arial" w:cs="Arial"/>
          <w:color w:val="172033"/>
          <w:sz w:val="20"/>
        </w:rPr>
        <w:br/>
      </w:r>
      <w:r>
        <w:rPr>
          <w:rFonts w:ascii="Arial" w:hAnsi="Arial" w:eastAsia="Arial" w:cs="Arial"/>
          <w:color w:val="172033"/>
          <w:sz w:val="20"/>
        </w:rPr>
        <w:br/>
      </w:r>
      <w:r>
        <w:rPr>
          <w:rStyle w:val="VerbatimChar"/>
          <w:rFonts w:ascii="Arial" w:hAnsi="Arial" w:eastAsia="Arial" w:cs="Arial"/>
          <w:color w:val="172033"/>
          <w:sz w:val="20"/>
        </w:rPr>
        <w:t xml:space="preserve">Port        Vlans in spanning tree forwarding state and not pruned</w:t>
      </w:r>
      <w:r>
        <w:rPr>
          <w:rFonts w:ascii="Arial" w:hAnsi="Arial" w:eastAsia="Arial" w:cs="Arial"/>
          <w:color w:val="172033"/>
          <w:sz w:val="20"/>
        </w:rPr>
        <w:br/>
      </w:r>
      <w:r>
        <w:rPr>
          <w:rStyle w:val="VerbatimChar"/>
          <w:rFonts w:ascii="Arial" w:hAnsi="Arial" w:eastAsia="Arial" w:cs="Arial"/>
          <w:color w:val="172033"/>
          <w:sz w:val="20"/>
        </w:rPr>
        <w:t xml:space="preserve">Fa0/5       10,40</w:t>
      </w:r>
    </w:p>
    <w:bookmarkEnd w:id="26"/>
    <w:bookmarkStart w:id="27" w:name="X9de65914b5a942991df8f5728d3aaf6c28e28b5"/>
    <w:p>
      <w:pPr>
        <w:pStyle w:val="Heading3"/>
        <w:keepNext/>
        <w:keepLines/>
        <w:spacing w:line="312" w:lineRule="auto" w:before="160" w:after="60"/>
      </w:pPr>
      <w:r>
        <w:rPr>
          <w:rFonts w:ascii="Arial" w:hAnsi="Arial" w:eastAsia="Arial" w:cs="Arial"/>
          <w:b/>
          <w:color w:val="172033"/>
          <w:sz w:val="21"/>
        </w:rPr>
        <w:t xml:space="preserve">Relevé D — sous-interface VLAN 30 du routeur</w:t>
      </w:r>
    </w:p>
    <w:p>
      <w:pPr>
        <w:pStyle w:val="SourceCode"/>
        <w:spacing w:line="269" w:lineRule="auto" w:before="0" w:after="80"/>
      </w:pPr>
      <w:r>
        <w:rPr>
          <w:rStyle w:val="VerbatimChar"/>
          <w:rFonts w:ascii="Arial" w:hAnsi="Arial" w:eastAsia="Arial" w:cs="Arial"/>
          <w:color w:val="172033"/>
          <w:sz w:val="20"/>
        </w:rPr>
        <w:t xml:space="preserve">R-CAMPUS974# show running-config interface GigabitEthernet0/0.30</w:t>
      </w:r>
      <w:r>
        <w:rPr>
          <w:rFonts w:ascii="Arial" w:hAnsi="Arial" w:eastAsia="Arial" w:cs="Arial"/>
          <w:color w:val="172033"/>
          <w:sz w:val="20"/>
        </w:rPr>
        <w:br/>
      </w:r>
      <w:r>
        <w:rPr>
          <w:rStyle w:val="VerbatimChar"/>
          <w:rFonts w:ascii="Arial" w:hAnsi="Arial" w:eastAsia="Arial" w:cs="Arial"/>
          <w:color w:val="172033"/>
          <w:sz w:val="20"/>
        </w:rPr>
        <w:t xml:space="preserve">interface GigabitEthernet0/0.30</w:t>
      </w:r>
      <w:r>
        <w:rPr>
          <w:rFonts w:ascii="Arial" w:hAnsi="Arial" w:eastAsia="Arial" w:cs="Arial"/>
          <w:color w:val="172033"/>
          <w:sz w:val="20"/>
        </w:rPr>
        <w:br/>
      </w:r>
      <w:r>
        <w:rPr>
          <w:rStyle w:val="VerbatimChar"/>
          <w:rFonts w:ascii="Arial" w:hAnsi="Arial" w:eastAsia="Arial" w:cs="Arial"/>
          <w:color w:val="172033"/>
          <w:sz w:val="20"/>
        </w:rPr>
        <w:t xml:space="preserve"> encapsulation dot1Q 30</w:t>
      </w:r>
      <w:r>
        <w:rPr>
          <w:rFonts w:ascii="Arial" w:hAnsi="Arial" w:eastAsia="Arial" w:cs="Arial"/>
          <w:color w:val="172033"/>
          <w:sz w:val="20"/>
        </w:rPr>
        <w:br/>
      </w:r>
      <w:r>
        <w:rPr>
          <w:rStyle w:val="VerbatimChar"/>
          <w:rFonts w:ascii="Arial" w:hAnsi="Arial" w:eastAsia="Arial" w:cs="Arial"/>
          <w:color w:val="172033"/>
          <w:sz w:val="20"/>
        </w:rPr>
        <w:t xml:space="preserve"> ip address 172.16.30.254 255.255.255.0</w:t>
      </w:r>
    </w:p>
    <w:bookmarkEnd w:id="27"/>
    <w:bookmarkStart w:id="28" w:name="fiche-de-diagnostic"/>
    <w:p>
      <w:pPr>
        <w:pStyle w:val="Heading3"/>
        <w:keepNext/>
        <w:keepLines/>
        <w:spacing w:line="312" w:lineRule="auto" w:before="160" w:after="60"/>
      </w:pPr>
      <w:r>
        <w:rPr>
          <w:rFonts w:ascii="Arial" w:hAnsi="Arial" w:eastAsia="Arial" w:cs="Arial"/>
          <w:b/>
          <w:color w:val="172033"/>
          <w:sz w:val="21"/>
        </w:rPr>
        <w:t xml:space="preserve">Fiche de diagnostic</w:t>
      </w:r>
    </w:p>
    <w:p>
      <w:pPr>
        <w:pStyle w:val="FirstParagraph"/>
        <w:spacing w:line="269" w:lineRule="auto" w:before="0" w:after="80"/>
      </w:pPr>
      <w:r>
        <w:rPr>
          <w:rFonts w:ascii="Arial" w:hAnsi="Arial" w:eastAsia="Arial" w:cs="Arial"/>
          <w:color w:val="172033"/>
          <w:sz w:val="20"/>
        </w:rPr>
        <w:t xml:space="preserve">Pour chaque ligne, complète exactement trois éléments utiles :</w:t>
      </w:r>
    </w:p>
    <w:p>
      <w:pPr>
        <w:pStyle w:val="Compact"/>
        <w:numPr>
          <w:ilvl w:val="0"/>
          <w:numId w:val="1001"/>
        </w:numPr>
        <w:spacing w:line="269" w:lineRule="auto" w:before="0" w:after="80"/>
      </w:pPr>
      <w:r>
        <w:rPr>
          <w:rFonts w:ascii="Arial" w:hAnsi="Arial" w:eastAsia="Arial" w:cs="Arial"/>
          <w:b/>
          <w:bCs/>
          <w:color w:val="172033"/>
          <w:sz w:val="20"/>
        </w:rPr>
        <w:t xml:space="preserve">À COMPLÉTER 1 :</w:t>
      </w:r>
      <w:r>
        <w:rPr>
          <w:rFonts w:ascii="Arial" w:hAnsi="Arial" w:eastAsia="Arial" w:cs="Arial"/>
          <w:color w:val="172033"/>
          <w:sz w:val="20"/>
        </w:rPr>
        <w:t xml:space="preserve"> </w:t>
      </w:r>
      <w:r>
        <w:rPr>
          <w:rFonts w:ascii="Arial" w:hAnsi="Arial" w:eastAsia="Arial" w:cs="Arial"/>
          <w:color w:val="172033"/>
          <w:sz w:val="20"/>
        </w:rPr>
        <w:t xml:space="preserve">flux concerné ;</w:t>
      </w:r>
    </w:p>
    <w:p>
      <w:pPr>
        <w:pStyle w:val="Compact"/>
        <w:numPr>
          <w:ilvl w:val="0"/>
          <w:numId w:val="1001"/>
        </w:numPr>
        <w:spacing w:line="269" w:lineRule="auto" w:before="0" w:after="80"/>
      </w:pPr>
      <w:r>
        <w:rPr>
          <w:rFonts w:ascii="Arial" w:hAnsi="Arial" w:eastAsia="Arial" w:cs="Arial"/>
          <w:b/>
          <w:bCs/>
          <w:color w:val="172033"/>
          <w:sz w:val="20"/>
        </w:rPr>
        <w:t xml:space="preserve">À COMPLÉTER 2 :</w:t>
      </w:r>
      <w:r>
        <w:rPr>
          <w:rFonts w:ascii="Arial" w:hAnsi="Arial" w:eastAsia="Arial" w:cs="Arial"/>
          <w:color w:val="172033"/>
          <w:sz w:val="20"/>
        </w:rPr>
        <w:t xml:space="preserve"> </w:t>
      </w:r>
      <w:r>
        <w:rPr>
          <w:rFonts w:ascii="Arial" w:hAnsi="Arial" w:eastAsia="Arial" w:cs="Arial"/>
          <w:color w:val="172033"/>
          <w:sz w:val="20"/>
        </w:rPr>
        <w:t xml:space="preserve">paramètre incohérent ;</w:t>
      </w:r>
    </w:p>
    <w:p>
      <w:pPr>
        <w:pStyle w:val="Compact"/>
        <w:numPr>
          <w:ilvl w:val="0"/>
          <w:numId w:val="1001"/>
        </w:numPr>
        <w:spacing w:line="269" w:lineRule="auto" w:before="0" w:after="80"/>
      </w:pPr>
      <w:r>
        <w:rPr>
          <w:rFonts w:ascii="Arial" w:hAnsi="Arial" w:eastAsia="Arial" w:cs="Arial"/>
          <w:b/>
          <w:bCs/>
          <w:color w:val="172033"/>
          <w:sz w:val="20"/>
        </w:rPr>
        <w:t xml:space="preserve">À COMPLÉTER 3 :</w:t>
      </w:r>
      <w:r>
        <w:rPr>
          <w:rFonts w:ascii="Arial" w:hAnsi="Arial" w:eastAsia="Arial" w:cs="Arial"/>
          <w:color w:val="172033"/>
          <w:sz w:val="20"/>
        </w:rPr>
        <w:t xml:space="preserve"> </w:t>
      </w:r>
      <w:r>
        <w:rPr>
          <w:rFonts w:ascii="Arial" w:hAnsi="Arial" w:eastAsia="Arial" w:cs="Arial"/>
          <w:color w:val="172033"/>
          <w:sz w:val="20"/>
        </w:rPr>
        <w:t xml:space="preserve">retest identique.</w:t>
      </w:r>
    </w:p>
    <w:tbl>
      <w:tblPr>
        <w:tblStyle w:val="Table"/>
        <w:tblW w:type="dxa" w:w="9638"/>
        <w:tblLayout w:type="fixed"/>
        <w:tblLook w:firstRow="1" w:lastRow="0" w:firstColumn="0" w:lastColumn="0" w:noHBand="0" w:noVBand="0" w:val="0020"/>
        <w:tblBorders>
          <w:top w:val="single" w:sz="4" w:color="8A99A8" w:space="0"/>
          <w:left w:val="single" w:sz="4" w:color="8A99A8" w:space="0"/>
          <w:bottom w:val="single" w:sz="4" w:color="8A99A8" w:space="0"/>
          <w:right w:val="single" w:sz="4" w:color="8A99A8" w:space="0"/>
          <w:insideH w:val="single" w:sz="4" w:color="8A99A8" w:space="0"/>
          <w:insideV w:val="single" w:sz="4" w:color="8A99A8" w:space="0"/>
        </w:tblBorders>
      </w:tblPr>
      <w:tblGrid>
        <w:gridCol w:w="1606"/>
        <w:gridCol w:w="1606"/>
        <w:gridCol w:w="1606"/>
        <w:gridCol w:w="1607"/>
        <w:gridCol w:w="1607"/>
        <w:gridCol w:w="1607"/>
      </w:tblGrid>
      <w:tr>
        <w:trPr>
          <w:tblHeader w:val="on"/>
          <w:cantSplit/>
        </w:trPr>
        <w:tc>
          <w:tcPr>
            <w:tcW w:type="dxa" w:w="1606"/>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1B3A4B"/>
            <w:vAlign w:val="center"/>
          </w:tcPr>
          <w:p>
            <w:pPr>
              <w:spacing w:before="0" w:after="0" w:line="240" w:lineRule="auto"/>
              <w:jc w:val="center"/>
            </w:pPr>
            <w:r>
              <w:rPr>
                <w:rFonts w:ascii="Arial" w:hAnsi="Arial"/>
                <w:b/>
                <w:color w:val="FFFFFF"/>
                <w:sz w:val="19"/>
              </w:rPr>
              <w:t xml:space="preserve">Domaine</w:t>
            </w:r>
          </w:p>
        </w:tc>
        <w:tc>
          <w:tcPr>
            <w:tcW w:type="dxa" w:w="1606"/>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1B3A4B"/>
            <w:vAlign w:val="center"/>
          </w:tcPr>
          <w:p>
            <w:pPr>
              <w:spacing w:before="0" w:after="0" w:line="240" w:lineRule="auto"/>
              <w:jc w:val="center"/>
            </w:pPr>
            <w:r>
              <w:rPr>
                <w:rFonts w:ascii="Arial" w:hAnsi="Arial"/>
                <w:b/>
                <w:color w:val="FFFFFF"/>
                <w:sz w:val="19"/>
              </w:rPr>
              <w:t xml:space="preserve">Symptôme associé</w:t>
            </w:r>
          </w:p>
        </w:tc>
        <w:tc>
          <w:tcPr>
            <w:tcW w:type="dxa" w:w="1606"/>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1B3A4B"/>
            <w:vAlign w:val="center"/>
          </w:tcPr>
          <w:p>
            <w:pPr>
              <w:spacing w:before="0" w:after="0" w:line="240" w:lineRule="auto"/>
              <w:jc w:val="center"/>
            </w:pPr>
            <w:r>
              <w:rPr>
                <w:rFonts w:ascii="Arial" w:hAnsi="Arial"/>
                <w:b/>
                <w:color w:val="FFFFFF"/>
                <w:sz w:val="19"/>
              </w:rPr>
              <w:t xml:space="preserve">Paramètre incohérent relevé</w:t>
            </w:r>
          </w:p>
        </w:tc>
        <w:tc>
          <w:tcPr>
            <w:tcW w:type="dxa" w:w="1607"/>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1B3A4B"/>
            <w:vAlign w:val="center"/>
          </w:tcPr>
          <w:p>
            <w:pPr>
              <w:spacing w:before="0" w:after="0" w:line="240" w:lineRule="auto"/>
              <w:jc w:val="center"/>
            </w:pPr>
            <w:r>
              <w:rPr>
                <w:rFonts w:ascii="Arial" w:hAnsi="Arial"/>
                <w:b/>
                <w:color w:val="FFFFFF"/>
                <w:sz w:val="19"/>
              </w:rPr>
              <w:t xml:space="preserve">Cause justifiée</w:t>
            </w:r>
          </w:p>
        </w:tc>
        <w:tc>
          <w:tcPr>
            <w:tcW w:type="dxa" w:w="1607"/>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1B3A4B"/>
            <w:vAlign w:val="center"/>
          </w:tcPr>
          <w:p>
            <w:pPr>
              <w:spacing w:before="0" w:after="0" w:line="240" w:lineRule="auto"/>
              <w:jc w:val="center"/>
            </w:pPr>
            <w:r>
              <w:rPr>
                <w:rFonts w:ascii="Arial" w:hAnsi="Arial"/>
                <w:b/>
                <w:color w:val="FFFFFF"/>
                <w:sz w:val="19"/>
              </w:rPr>
              <w:t xml:space="preserve">Correction proposée</w:t>
            </w:r>
          </w:p>
        </w:tc>
        <w:tc>
          <w:tcPr>
            <w:tcW w:type="dxa" w:w="1607"/>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1B3A4B"/>
            <w:vAlign w:val="center"/>
          </w:tcPr>
          <w:p>
            <w:pPr>
              <w:spacing w:before="0" w:after="0" w:line="240" w:lineRule="auto"/>
              <w:jc w:val="center"/>
            </w:pPr>
            <w:r>
              <w:rPr>
                <w:rFonts w:ascii="Arial" w:hAnsi="Arial"/>
                <w:b/>
                <w:color w:val="FFFFFF"/>
                <w:sz w:val="19"/>
              </w:rPr>
              <w:t xml:space="preserve">Test à refaire</w:t>
            </w:r>
          </w:p>
        </w:tc>
      </w:tr>
      <w:tr>
        <w:trPr>
          <w:cantSplit/>
        </w:trPr>
        <w:tc>
          <w:tcPr>
            <w:tcW w:type="dxa" w:w="1606"/>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E8F1F8"/>
          </w:tcPr>
          <w:p>
            <w:pPr>
              <w:spacing w:before="0" w:after="0" w:line="240" w:lineRule="auto"/>
            </w:pPr>
            <w:r>
              <w:rPr>
                <w:rFonts w:ascii="Arial" w:hAnsi="Arial"/>
                <w:color w:val="2C3E50"/>
                <w:sz w:val="19"/>
              </w:rPr>
              <w:t xml:space="preserve">VLAN 20 / sous-interface</w:t>
            </w:r>
          </w:p>
        </w:tc>
        <w:tc>
          <w:tcPr>
            <w:tcW w:type="dxa" w:w="1606"/>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c>
          <w:tcPr>
            <w:tcW w:type="dxa" w:w="1606"/>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c>
          <w:tcPr>
            <w:tcW w:type="dxa" w:w="1607"/>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c>
          <w:tcPr>
            <w:tcW w:type="dxa" w:w="1607"/>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c>
          <w:tcPr>
            <w:tcW w:type="dxa" w:w="1607"/>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r>
      <w:tr>
        <w:trPr>
          <w:cantSplit/>
        </w:trPr>
        <w:tc>
          <w:tcPr>
            <w:tcW w:type="dxa" w:w="1606"/>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E8F1F8"/>
          </w:tcPr>
          <w:p>
            <w:pPr>
              <w:spacing w:before="0" w:after="0" w:line="240" w:lineRule="auto"/>
            </w:pPr>
            <w:r>
              <w:rPr>
                <w:rFonts w:ascii="Arial" w:hAnsi="Arial"/>
                <w:color w:val="2C3E50"/>
                <w:sz w:val="19"/>
              </w:rPr>
              <w:t xml:space="preserve">Trunk Fa0/5</w:t>
            </w:r>
          </w:p>
        </w:tc>
        <w:tc>
          <w:tcPr>
            <w:tcW w:type="dxa" w:w="1606"/>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5F7F9"/>
          </w:tcPr>
          <w:p>
            <w:pPr>
              <w:spacing w:before="0" w:after="0" w:line="240" w:lineRule="auto"/>
            </w:pPr>
          </w:p>
        </w:tc>
        <w:tc>
          <w:tcPr>
            <w:tcW w:type="dxa" w:w="1606"/>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5F7F9"/>
          </w:tcPr>
          <w:p>
            <w:pPr>
              <w:spacing w:before="0" w:after="0" w:line="240" w:lineRule="auto"/>
            </w:pPr>
          </w:p>
        </w:tc>
        <w:tc>
          <w:tcPr>
            <w:tcW w:type="dxa" w:w="1607"/>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5F7F9"/>
          </w:tcPr>
          <w:p>
            <w:pPr>
              <w:spacing w:before="0" w:after="0" w:line="240" w:lineRule="auto"/>
            </w:pPr>
          </w:p>
        </w:tc>
        <w:tc>
          <w:tcPr>
            <w:tcW w:type="dxa" w:w="1607"/>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5F7F9"/>
          </w:tcPr>
          <w:p>
            <w:pPr>
              <w:spacing w:before="0" w:after="0" w:line="240" w:lineRule="auto"/>
            </w:pPr>
          </w:p>
        </w:tc>
        <w:tc>
          <w:tcPr>
            <w:tcW w:type="dxa" w:w="1607"/>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5F7F9"/>
          </w:tcPr>
          <w:p>
            <w:pPr>
              <w:spacing w:before="0" w:after="0" w:line="240" w:lineRule="auto"/>
            </w:pPr>
          </w:p>
        </w:tc>
      </w:tr>
      <w:tr>
        <w:trPr>
          <w:cantSplit/>
        </w:trPr>
        <w:tc>
          <w:tcPr>
            <w:tcW w:type="dxa" w:w="1606"/>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E8F1F8"/>
          </w:tcPr>
          <w:p>
            <w:pPr>
              <w:spacing w:before="0" w:after="0" w:line="240" w:lineRule="auto"/>
            </w:pPr>
            <w:r>
              <w:rPr>
                <w:rFonts w:ascii="Arial" w:hAnsi="Arial"/>
                <w:color w:val="2C3E50"/>
                <w:sz w:val="19"/>
              </w:rPr>
              <w:t xml:space="preserve">VLAN 30 / passerelle</w:t>
            </w:r>
          </w:p>
        </w:tc>
        <w:tc>
          <w:tcPr>
            <w:tcW w:type="dxa" w:w="1606"/>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c>
          <w:tcPr>
            <w:tcW w:type="dxa" w:w="1606"/>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c>
          <w:tcPr>
            <w:tcW w:type="dxa" w:w="1607"/>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c>
          <w:tcPr>
            <w:tcW w:type="dxa" w:w="1607"/>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c>
          <w:tcPr>
            <w:tcW w:type="dxa" w:w="1607"/>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r>
    </w:tbl>
    <w:p>
      <w:pPr>
        <w:pStyle w:val="BodyText"/>
        <w:spacing w:line="269" w:lineRule="auto" w:before="0" w:after="80"/>
      </w:pPr>
      <w:r>
        <w:rPr>
          <w:rFonts w:ascii="Arial" w:hAnsi="Arial" w:eastAsia="Arial" w:cs="Arial"/>
          <w:b/>
          <w:bCs/>
          <w:color w:val="172033"/>
          <w:sz w:val="20"/>
        </w:rPr>
        <w:t xml:space="preserve">Règle :</w:t>
      </w:r>
      <w:r>
        <w:rPr>
          <w:rFonts w:ascii="Arial" w:hAnsi="Arial" w:eastAsia="Arial" w:cs="Arial"/>
          <w:color w:val="172033"/>
          <w:sz w:val="20"/>
        </w:rPr>
        <w:t xml:space="preserve"> </w:t>
      </w:r>
      <w:r>
        <w:rPr>
          <w:rFonts w:ascii="Arial" w:hAnsi="Arial" w:eastAsia="Arial" w:cs="Arial"/>
          <w:color w:val="172033"/>
          <w:sz w:val="20"/>
        </w:rPr>
        <w:t xml:space="preserve">une correction n’est recevable que si tu cites le relevé qui la justifie.</w:t>
      </w:r>
    </w:p>
    <w:bookmarkEnd w:id="28"/>
    <w:bookmarkStart w:id="29" w:name="écris-les-commandes-de-correction"/>
    <w:p>
      <w:pPr>
        <w:pStyle w:val="Heading3"/>
        <w:keepNext/>
        <w:keepLines/>
        <w:spacing w:line="312" w:lineRule="auto" w:before="160" w:after="60"/>
      </w:pPr>
      <w:r>
        <w:rPr>
          <w:rFonts w:ascii="Arial" w:hAnsi="Arial" w:eastAsia="Arial" w:cs="Arial"/>
          <w:b/>
          <w:color w:val="172033"/>
          <w:sz w:val="21"/>
        </w:rPr>
        <w:t xml:space="preserve">Écris les commandes de correction</w:t>
      </w:r>
    </w:p>
    <w:p>
      <w:pPr>
        <w:pStyle w:val="FirstParagraph"/>
        <w:spacing w:line="269" w:lineRule="auto" w:before="0" w:after="80"/>
      </w:pPr>
      <w:r>
        <w:rPr>
          <w:rFonts w:ascii="Arial" w:hAnsi="Arial" w:eastAsia="Arial" w:cs="Arial"/>
          <w:b/>
          <w:bCs/>
          <w:color w:val="172033"/>
          <w:sz w:val="20"/>
        </w:rPr>
        <w:t xml:space="preserve">Correction 1 — routeur / VLAN 20</w:t>
      </w:r>
    </w:p>
    <w:p>
      <w:pPr>
        <w:pStyle w:val="SourceCode"/>
        <w:spacing w:line="269" w:lineRule="auto" w:before="0" w:after="80"/>
      </w:pPr>
      <w:r>
        <w:rPr>
          <w:rStyle w:val="VerbatimChar"/>
          <w:rFonts w:ascii="Arial" w:hAnsi="Arial" w:eastAsia="Arial" w:cs="Arial"/>
          <w:color w:val="172033"/>
          <w:sz w:val="20"/>
        </w:rPr>
        <w:t xml:space="preserve">R-CAMPUS974(config)# ______________________________________________</w:t>
      </w:r>
      <w:r>
        <w:rPr>
          <w:rFonts w:ascii="Arial" w:hAnsi="Arial" w:eastAsia="Arial" w:cs="Arial"/>
          <w:color w:val="172033"/>
          <w:sz w:val="20"/>
        </w:rPr>
        <w:br/>
      </w:r>
      <w:r>
        <w:rPr>
          <w:rStyle w:val="VerbatimChar"/>
          <w:rFonts w:ascii="Arial" w:hAnsi="Arial" w:eastAsia="Arial" w:cs="Arial"/>
          <w:color w:val="172033"/>
          <w:sz w:val="20"/>
        </w:rPr>
        <w:t xml:space="preserve">R-CAMPUS974(config-subif)# ________________________________________</w:t>
      </w:r>
    </w:p>
    <w:p>
      <w:pPr>
        <w:pStyle w:val="FirstParagraph"/>
        <w:spacing w:line="269" w:lineRule="auto" w:before="0" w:after="80"/>
      </w:pPr>
      <w:r>
        <w:rPr>
          <w:rFonts w:ascii="Arial" w:hAnsi="Arial" w:eastAsia="Arial" w:cs="Arial"/>
          <w:b/>
          <w:bCs/>
          <w:color w:val="172033"/>
          <w:sz w:val="20"/>
        </w:rPr>
        <w:t xml:space="preserve">Correction 2 — switch / trunk</w:t>
      </w:r>
    </w:p>
    <w:p>
      <w:pPr>
        <w:pStyle w:val="SourceCode"/>
        <w:spacing w:line="269" w:lineRule="auto" w:before="0" w:after="80"/>
      </w:pPr>
      <w:r>
        <w:rPr>
          <w:rStyle w:val="VerbatimChar"/>
          <w:rFonts w:ascii="Arial" w:hAnsi="Arial" w:eastAsia="Arial" w:cs="Arial"/>
          <w:color w:val="172033"/>
          <w:sz w:val="20"/>
        </w:rPr>
        <w:t xml:space="preserve">SW-CAMPUS974(config)# _____________________________________________</w:t>
      </w:r>
      <w:r>
        <w:rPr>
          <w:rFonts w:ascii="Arial" w:hAnsi="Arial" w:eastAsia="Arial" w:cs="Arial"/>
          <w:color w:val="172033"/>
          <w:sz w:val="20"/>
        </w:rPr>
        <w:br/>
      </w:r>
      <w:r>
        <w:rPr>
          <w:rStyle w:val="VerbatimChar"/>
          <w:rFonts w:ascii="Arial" w:hAnsi="Arial" w:eastAsia="Arial" w:cs="Arial"/>
          <w:color w:val="172033"/>
          <w:sz w:val="20"/>
        </w:rPr>
        <w:t xml:space="preserve">SW-CAMPUS974(config-if)# __________________________________________</w:t>
      </w:r>
    </w:p>
    <w:p>
      <w:pPr>
        <w:pStyle w:val="FirstParagraph"/>
        <w:spacing w:line="269" w:lineRule="auto" w:before="0" w:after="80"/>
      </w:pPr>
      <w:r>
        <w:rPr>
          <w:rFonts w:ascii="Arial" w:hAnsi="Arial" w:eastAsia="Arial" w:cs="Arial"/>
          <w:b/>
          <w:bCs/>
          <w:color w:val="172033"/>
          <w:sz w:val="20"/>
        </w:rPr>
        <w:t xml:space="preserve">Correction 3 — routeur / VLAN 30 :</w:t>
      </w:r>
    </w:p>
    <w:p>
      <w:pPr>
        <w:pStyle w:val="BodyText"/>
        <w:spacing w:line="269" w:lineRule="auto" w:before="0" w:after="80"/>
      </w:pPr>
      <w:r>
        <w:rPr>
          <w:rStyle w:val="VerbatimChar"/>
          <w:rFonts w:ascii="Arial" w:hAnsi="Arial" w:eastAsia="Arial" w:cs="Arial"/>
          <w:color w:val="172033"/>
          <w:sz w:val="20"/>
        </w:rPr>
        <w:t xml:space="preserve">R-CAMPUS974(config)#</w:t>
      </w:r>
      <w:r>
        <w:rPr>
          <w:rFonts w:ascii="Arial" w:hAnsi="Arial" w:eastAsia="Arial" w:cs="Arial"/>
          <w:color w:val="172033"/>
          <w:sz w:val="20"/>
        </w:rPr>
        <w:t xml:space="preserve"> </w:t>
      </w:r>
      <w:r>
        <w:rPr>
          <w:rFonts w:ascii="Arial" w:hAnsi="Arial" w:eastAsia="Arial" w:cs="Arial"/>
          <w:color w:val="172033"/>
          <w:sz w:val="20"/>
        </w:rPr>
        <w:t xml:space="preserve">____________________ ;</w:t>
      </w:r>
      <w:r>
        <w:rPr>
          <w:rFonts w:ascii="Arial" w:hAnsi="Arial" w:eastAsia="Arial" w:cs="Arial"/>
          <w:color w:val="172033"/>
          <w:sz w:val="20"/>
        </w:rPr>
        <w:t xml:space="preserve"> </w:t>
      </w:r>
      <w:r>
        <w:rPr>
          <w:rStyle w:val="VerbatimChar"/>
          <w:rFonts w:ascii="Arial" w:hAnsi="Arial" w:eastAsia="Arial" w:cs="Arial"/>
          <w:color w:val="172033"/>
          <w:sz w:val="20"/>
        </w:rPr>
        <w:t xml:space="preserve">R-CAMPUS974(config-subif)#</w:t>
      </w:r>
      <w:r>
        <w:rPr>
          <w:rFonts w:ascii="Arial" w:hAnsi="Arial" w:eastAsia="Arial" w:cs="Arial"/>
          <w:color w:val="172033"/>
          <w:sz w:val="20"/>
        </w:rPr>
        <w:t xml:space="preserve"> </w:t>
      </w:r>
      <w:r>
        <w:rPr>
          <w:rFonts w:ascii="Arial" w:hAnsi="Arial" w:eastAsia="Arial" w:cs="Arial"/>
          <w:color w:val="172033"/>
          <w:sz w:val="20"/>
        </w:rPr>
        <w:t xml:space="preserve">____________________.</w:t>
      </w:r>
    </w:p>
    <w:bookmarkEnd w:id="29"/>
    <w:bookmarkStart w:id="30" w:name="Xa56aa5c890b88dae0b4881221fc371e3ed24040"/>
    <w:p>
      <w:pPr>
        <w:pStyle w:val="Heading3"/>
        <w:keepNext/>
        <w:keepLines/>
        <w:pBdr>
          <w:left w:val="single" w:sz="8" w:color="456A38" w:space="8"/>
        </w:pBdr>
        <w:shd w:val="clear" w:color="auto" w:fill="ECF1DF"/>
        <w:spacing w:line="312" w:lineRule="auto" w:before="80" w:after="80"/>
        <w:ind w:left="85" w:right="28"/>
      </w:pPr>
      <w:r>
        <w:rPr>
          <w:rFonts w:ascii="Arial" w:hAnsi="Arial" w:eastAsia="Arial" w:cs="Arial"/>
          <w:b/>
          <w:color w:val="172033"/>
          <w:sz w:val="19"/>
        </w:rPr>
        <w:t xml:space="preserve">Validation Partie 2 — checkpoint STRUCTURANT</w:t>
      </w:r>
    </w:p>
    <w:p>
      <w:pPr>
        <w:pStyle w:val="FirstParagraph"/>
        <w:spacing w:line="269" w:lineRule="auto" w:before="0" w:after="80"/>
      </w:pPr>
      <w:r>
        <w:rPr>
          <w:rFonts w:ascii="Arial" w:hAnsi="Arial" w:eastAsia="Arial" w:cs="Arial"/>
          <w:b/>
          <w:bCs/>
          <w:color w:val="172033"/>
          <w:sz w:val="20"/>
        </w:rPr>
        <w:t xml:space="preserve">Compétence dominante :</w:t>
      </w:r>
      <w:r>
        <w:rPr>
          <w:rFonts w:ascii="Arial" w:hAnsi="Arial" w:eastAsia="Arial" w:cs="Arial"/>
          <w:color w:val="172033"/>
          <w:sz w:val="20"/>
        </w:rPr>
        <w:t xml:space="preserve"> </w:t>
      </w:r>
      <w:r>
        <w:rPr>
          <w:rFonts w:ascii="Arial" w:hAnsi="Arial" w:eastAsia="Arial" w:cs="Arial"/>
          <w:color w:val="172033"/>
          <w:sz w:val="20"/>
        </w:rPr>
        <w:t xml:space="preserve">C10 — Exploiter un réseau informatique.</w:t>
      </w:r>
    </w:p>
    <w:tbl>
      <w:tblPr>
        <w:tblStyle w:val="Table"/>
        <w:tblW w:type="dxa" w:w="9638"/>
        <w:tblLayout w:type="fixed"/>
        <w:tblLook w:firstRow="1" w:lastRow="0" w:firstColumn="0" w:lastColumn="0" w:noHBand="0" w:noVBand="0" w:val="0020"/>
        <w:tblBorders>
          <w:top w:val="single" w:sz="4" w:color="8A99A8" w:space="0"/>
          <w:left w:val="single" w:sz="4" w:color="8A99A8" w:space="0"/>
          <w:bottom w:val="single" w:sz="4" w:color="8A99A8" w:space="0"/>
          <w:right w:val="single" w:sz="4" w:color="8A99A8" w:space="0"/>
          <w:insideH w:val="single" w:sz="4" w:color="8A99A8" w:space="0"/>
          <w:insideV w:val="single" w:sz="4" w:color="8A99A8" w:space="0"/>
        </w:tblBorders>
      </w:tblPr>
      <w:tblGrid>
        <w:gridCol w:w="4950"/>
        <w:gridCol w:w="1172"/>
        <w:gridCol w:w="1172"/>
        <w:gridCol w:w="1172"/>
        <w:gridCol w:w="1172"/>
      </w:tblGrid>
      <w:tr>
        <w:trPr>
          <w:tblHeader w:val="on"/>
          <w:cantSplit/>
        </w:trPr>
        <w:tc>
          <w:tcPr>
            <w:tcW w:type="dxa" w:w="4950"/>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1B3A4B"/>
            <w:vAlign w:val="center"/>
          </w:tcPr>
          <w:p>
            <w:pPr>
              <w:spacing w:before="0" w:after="0" w:line="240" w:lineRule="auto"/>
              <w:jc w:val="center"/>
            </w:pPr>
            <w:r/>
            <w:r>
              <w:rPr>
                <w:rFonts w:ascii="Arial" w:hAnsi="Arial"/>
                <w:b/>
                <w:color w:val="FFFFFF"/>
                <w:sz w:val="17"/>
              </w:rPr>
              <w:t>Repère</w:t>
              <w:br/>
            </w:r>
            <w:r>
              <w:rPr>
                <w:rFonts w:ascii="Arial" w:hAnsi="Arial"/>
                <w:b w:val="0"/>
                <w:color w:val="FFFFFF"/>
                <w:sz w:val="15"/>
              </w:rPr>
              <w:t>observable</w:t>
            </w: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C44A3F"/>
            <w:vAlign w:val="center"/>
          </w:tcPr>
          <w:p>
            <w:pPr>
              <w:spacing w:before="0" w:after="0" w:line="240" w:lineRule="auto"/>
              <w:jc w:val="center"/>
            </w:pPr>
            <w:r/>
            <w:r>
              <w:rPr>
                <w:rFonts w:ascii="Arial" w:hAnsi="Arial"/>
                <w:b/>
                <w:color w:val="FFFFFF"/>
                <w:sz w:val="17"/>
              </w:rPr>
              <w:t>Pas</w:t>
              <w:br/>
            </w:r>
            <w:r>
              <w:rPr>
                <w:rFonts w:ascii="Arial" w:hAnsi="Arial"/>
                <w:b w:val="0"/>
                <w:color w:val="FFFFFF"/>
                <w:sz w:val="15"/>
              </w:rPr>
              <w:t>encore</w:t>
            </w: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C89232"/>
            <w:vAlign w:val="center"/>
          </w:tcPr>
          <w:p>
            <w:pPr>
              <w:spacing w:before="0" w:after="0" w:line="240" w:lineRule="auto"/>
              <w:jc w:val="center"/>
            </w:pPr>
            <w:r/>
            <w:r>
              <w:rPr>
                <w:rFonts w:ascii="Arial" w:hAnsi="Arial"/>
                <w:b/>
                <w:color w:val="FFFFFF"/>
                <w:sz w:val="17"/>
              </w:rPr>
              <w:t>En</w:t>
              <w:br/>
            </w:r>
            <w:r>
              <w:rPr>
                <w:rFonts w:ascii="Arial" w:hAnsi="Arial"/>
                <w:b w:val="0"/>
                <w:color w:val="FFFFFF"/>
                <w:sz w:val="15"/>
              </w:rPr>
              <w:t>cours</w:t>
            </w: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7BA85A"/>
            <w:vAlign w:val="center"/>
          </w:tcPr>
          <w:p>
            <w:pPr>
              <w:spacing w:before="0" w:after="0" w:line="240" w:lineRule="auto"/>
              <w:jc w:val="center"/>
            </w:pPr>
            <w:r/>
            <w:r>
              <w:rPr>
                <w:rFonts w:ascii="Arial" w:hAnsi="Arial"/>
                <w:b/>
                <w:color w:val="FFFFFF"/>
                <w:sz w:val="17"/>
              </w:rPr>
              <w:t>Avec</w:t>
              <w:br/>
            </w:r>
            <w:r>
              <w:rPr>
                <w:rFonts w:ascii="Arial" w:hAnsi="Arial"/>
                <w:b w:val="0"/>
                <w:color w:val="FFFFFF"/>
                <w:sz w:val="15"/>
              </w:rPr>
              <w:t>aide</w:t>
            </w: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4A7A3E"/>
            <w:vAlign w:val="center"/>
          </w:tcPr>
          <w:p>
            <w:pPr>
              <w:spacing w:before="0" w:after="0" w:line="240" w:lineRule="auto"/>
              <w:jc w:val="center"/>
            </w:pPr>
            <w:r/>
            <w:r>
              <w:rPr>
                <w:rFonts w:ascii="Arial" w:hAnsi="Arial"/>
                <w:b/>
                <w:color w:val="FFFFFF"/>
                <w:sz w:val="17"/>
              </w:rPr>
              <w:t>Autonome</w:t>
            </w:r>
          </w:p>
        </w:tc>
      </w:tr>
      <w:tr>
        <w:trPr>
          <w:cantSplit/>
        </w:trPr>
        <w:tc>
          <w:tcPr>
            <w:tcW w:type="dxa" w:w="4950"/>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jc w:val="left"/>
            </w:pPr>
            <w:r>
              <w:rPr>
                <w:rFonts w:ascii="Arial" w:hAnsi="Arial"/>
                <w:color w:val="2C3E50"/>
                <w:sz w:val="18"/>
              </w:rPr>
              <w:t xml:space="preserve">Chaque cause est reliée à un relevé précis.</w:t>
            </w: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8E2DF"/>
          </w:tcPr>
          <w:p>
            <w:pPr>
              <w:spacing w:before="0" w:after="0" w:line="240" w:lineRule="auto"/>
              <w:jc w:val="center"/>
            </w:pP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AF0D6"/>
          </w:tcPr>
          <w:p>
            <w:pPr>
              <w:spacing w:before="0" w:after="0" w:line="240" w:lineRule="auto"/>
              <w:jc w:val="center"/>
            </w:pP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E8F0DE"/>
          </w:tcPr>
          <w:p>
            <w:pPr>
              <w:spacing w:before="0" w:after="0" w:line="240" w:lineRule="auto"/>
              <w:jc w:val="center"/>
            </w:pP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DCEBD5"/>
          </w:tcPr>
          <w:p>
            <w:pPr>
              <w:spacing w:before="0" w:after="0" w:line="240" w:lineRule="auto"/>
              <w:jc w:val="center"/>
            </w:pPr>
          </w:p>
        </w:tc>
      </w:tr>
      <w:tr>
        <w:trPr>
          <w:cantSplit/>
        </w:trPr>
        <w:tc>
          <w:tcPr>
            <w:tcW w:type="dxa" w:w="4950"/>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8FAFC"/>
          </w:tcPr>
          <w:p>
            <w:pPr>
              <w:spacing w:before="0" w:after="0" w:line="240" w:lineRule="auto"/>
              <w:jc w:val="left"/>
            </w:pPr>
            <w:r>
              <w:rPr>
                <w:rFonts w:ascii="Arial" w:hAnsi="Arial"/>
                <w:color w:val="2C3E50"/>
                <w:sz w:val="18"/>
              </w:rPr>
              <w:t xml:space="preserve">Chaque correction modifie uniquement le paramètre fautif.</w:t>
            </w: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8E2DF"/>
          </w:tcPr>
          <w:p>
            <w:pPr>
              <w:spacing w:before="0" w:after="0" w:line="240" w:lineRule="auto"/>
              <w:jc w:val="center"/>
            </w:pP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AF0D6"/>
          </w:tcPr>
          <w:p>
            <w:pPr>
              <w:spacing w:before="0" w:after="0" w:line="240" w:lineRule="auto"/>
              <w:jc w:val="center"/>
            </w:pP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E8F0DE"/>
          </w:tcPr>
          <w:p>
            <w:pPr>
              <w:spacing w:before="0" w:after="0" w:line="240" w:lineRule="auto"/>
              <w:jc w:val="center"/>
            </w:pP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DCEBD5"/>
          </w:tcPr>
          <w:p>
            <w:pPr>
              <w:spacing w:before="0" w:after="0" w:line="240" w:lineRule="auto"/>
              <w:jc w:val="center"/>
            </w:pPr>
          </w:p>
        </w:tc>
      </w:tr>
      <w:tr>
        <w:trPr>
          <w:cantSplit/>
        </w:trPr>
        <w:tc>
          <w:tcPr>
            <w:tcW w:type="dxa" w:w="4950"/>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jc w:val="left"/>
            </w:pPr>
            <w:r>
              <w:rPr>
                <w:rFonts w:ascii="Arial" w:hAnsi="Arial"/>
                <w:color w:val="2C3E50"/>
                <w:sz w:val="18"/>
              </w:rPr>
              <w:t xml:space="preserve">Un test de validation est prévu après chaque correction.</w:t>
            </w: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8E2DF"/>
          </w:tcPr>
          <w:p>
            <w:pPr>
              <w:spacing w:before="0" w:after="0" w:line="240" w:lineRule="auto"/>
              <w:jc w:val="center"/>
            </w:pP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AF0D6"/>
          </w:tcPr>
          <w:p>
            <w:pPr>
              <w:spacing w:before="0" w:after="0" w:line="240" w:lineRule="auto"/>
              <w:jc w:val="center"/>
            </w:pP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E8F0DE"/>
          </w:tcPr>
          <w:p>
            <w:pPr>
              <w:spacing w:before="0" w:after="0" w:line="240" w:lineRule="auto"/>
              <w:jc w:val="center"/>
            </w:pP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DCEBD5"/>
          </w:tcPr>
          <w:p>
            <w:pPr>
              <w:spacing w:before="0" w:after="0" w:line="240" w:lineRule="auto"/>
              <w:jc w:val="center"/>
            </w:pPr>
          </w:p>
        </w:tc>
      </w:tr>
    </w:tbl>
    <w:p>
      <w:pPr>
        <w:pBdr>
          <w:left w:val="single" w:sz="8" w:color="5E8E4E" w:space="8"/>
        </w:pBdr>
        <w:shd w:val="clear" w:color="auto" w:fill="EEF4FA"/>
        <w:spacing w:line="269" w:lineRule="auto" w:before="80" w:after="80"/>
        <w:ind w:left="85" w:right="28"/>
      </w:pPr>
      <w:r>
        <w:rPr>
          <w:rFonts w:ascii="Arial" w:hAnsi="Arial" w:eastAsia="Arial" w:cs="Arial"/>
          <w:b/>
          <w:bCs/>
          <w:color w:val="172033"/>
          <w:sz w:val="19"/>
        </w:rPr>
        <w:t xml:space="preserve">Feedback actionnable :</w:t>
      </w:r>
      <w:r>
        <w:rPr>
          <w:rFonts w:ascii="Arial" w:hAnsi="Arial" w:eastAsia="Arial" w:cs="Arial"/>
          <w:color w:val="172033"/>
          <w:sz w:val="19"/>
        </w:rPr>
        <w:t xml:space="preserve"> </w:t>
      </w:r>
      <w:r>
        <w:rPr>
          <w:rFonts w:ascii="Arial" w:hAnsi="Arial" w:eastAsia="Arial" w:cs="Arial"/>
          <w:color w:val="172033"/>
          <w:sz w:val="19"/>
        </w:rPr>
        <w:t xml:space="preserve">si tu proposes plusieurs modifications à la fois,</w:t>
      </w:r>
    </w:p>
    <w:p>
      <w:pPr>
        <w:pStyle w:val="BodyText"/>
        <w:spacing w:line="269" w:lineRule="auto" w:before="0" w:after="80"/>
      </w:pPr>
      <w:r>
        <w:rPr>
          <w:rFonts w:ascii="Arial" w:hAnsi="Arial" w:eastAsia="Arial" w:cs="Arial"/>
          <w:color w:val="172033"/>
          <w:sz w:val="20"/>
        </w:rPr>
        <w:t xml:space="preserve">reviens au premier symptôme, choisis le test qui discrimine une seule hypothèse,</w:t>
      </w:r>
      <w:r>
        <w:rPr>
          <w:rFonts w:ascii="Arial" w:hAnsi="Arial" w:eastAsia="Arial" w:cs="Arial"/>
          <w:color w:val="172033"/>
          <w:sz w:val="20"/>
        </w:rPr>
        <w:t xml:space="preserve"> </w:t>
      </w:r>
      <w:r>
        <w:rPr>
          <w:rFonts w:ascii="Arial" w:hAnsi="Arial" w:eastAsia="Arial" w:cs="Arial"/>
          <w:color w:val="172033"/>
          <w:sz w:val="20"/>
        </w:rPr>
        <w:t xml:space="preserve">puis fais un réessai avec le même test.</w:t>
      </w:r>
    </w:p>
    <w:p>
      <w:pPr>
        <w:pStyle w:val="BodyText"/>
        <w:spacing w:line="269" w:lineRule="auto" w:before="0" w:after="80"/>
      </w:pPr>
      <w:r>
        <w:rPr>
          <w:rFonts w:ascii="Arial" w:hAnsi="Arial" w:eastAsia="Arial" w:cs="Arial"/>
          <w:b/>
          <w:bCs/>
          <w:color w:val="172033"/>
          <w:sz w:val="20"/>
        </w:rPr>
        <w:t xml:space="preserve">APPELLE LE PROFESSEUR POUR UN CONTRÔLE PAR ÉCHANTILLONNAGE</w:t>
      </w:r>
    </w:p>
    <w:bookmarkEnd w:id="30"/>
    <w:bookmarkEnd w:id="31"/>
    <w:bookmarkStart w:id="32" w:name="à-toi-construire-la-recette-20-min"/>
    <w:p>
      <w:pPr>
        <w:pStyle w:val="Heading2"/>
        <w:keepNext/>
        <w:keepLines/>
        <w:pBdr>
          <w:left w:val="single" w:sz="6" w:color="5E8E4E" w:space="8"/>
        </w:pBdr>
        <w:spacing w:line="312" w:lineRule="auto" w:before="240" w:after="100"/>
      </w:pPr>
      <w:r>
        <w:rPr>
          <w:rFonts w:ascii="Georgia" w:hAnsi="Georgia" w:eastAsia="Georgia" w:cs="Georgia"/>
          <w:b/>
          <w:color w:val="456A38"/>
          <w:sz w:val="25"/>
        </w:rPr>
        <w:t xml:space="preserve">3. À toi — construire la recette — 20 min</w:t>
      </w:r>
    </w:p>
    <w:p>
      <w:pPr>
        <w:pStyle w:val="FirstParagraph"/>
        <w:spacing w:line="269" w:lineRule="auto" w:before="0" w:after="80"/>
      </w:pPr>
      <w:r>
        <w:rPr>
          <w:rFonts w:ascii="Arial" w:hAnsi="Arial" w:eastAsia="Arial" w:cs="Arial"/>
          <w:color w:val="172033"/>
          <w:sz w:val="20"/>
        </w:rPr>
        <w:t xml:space="preserve">Complète le PV avant d’imaginer que « tout fonctionne ».</w:t>
      </w:r>
    </w:p>
    <w:tbl>
      <w:tblPr>
        <w:tblStyle w:val="Table"/>
        <w:tblW w:type="dxa" w:w="9638"/>
        <w:tblLayout w:type="fixed"/>
        <w:tblLook w:firstRow="1" w:lastRow="0" w:firstColumn="0" w:lastColumn="0" w:noHBand="0" w:noVBand="0" w:val="0020"/>
        <w:tblBorders>
          <w:top w:val="single" w:sz="4" w:color="8A99A8" w:space="0"/>
          <w:left w:val="single" w:sz="4" w:color="8A99A8" w:space="0"/>
          <w:bottom w:val="single" w:sz="4" w:color="8A99A8" w:space="0"/>
          <w:right w:val="single" w:sz="4" w:color="8A99A8" w:space="0"/>
          <w:insideH w:val="single" w:sz="4" w:color="8A99A8" w:space="0"/>
          <w:insideV w:val="single" w:sz="4" w:color="8A99A8" w:space="0"/>
        </w:tblBorders>
      </w:tblPr>
      <w:tblGrid>
        <w:gridCol w:w="3212"/>
        <w:gridCol w:w="3213"/>
        <w:gridCol w:w="3213"/>
      </w:tblGrid>
      <w:tr>
        <w:trPr>
          <w:tblHeader w:val="on"/>
          <w:cantSplit/>
        </w:trPr>
        <w:tc>
          <w:tcPr>
            <w:tcW w:type="dxa" w:w="321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1B3A4B"/>
            <w:vAlign w:val="center"/>
          </w:tcPr>
          <w:p>
            <w:pPr>
              <w:spacing w:before="0" w:after="0" w:line="240" w:lineRule="auto"/>
              <w:jc w:val="center"/>
            </w:pPr>
            <w:r>
              <w:rPr>
                <w:rFonts w:ascii="Arial" w:hAnsi="Arial"/>
                <w:b/>
                <w:color w:val="FFFFFF"/>
                <w:sz w:val="19"/>
              </w:rPr>
              <w:t xml:space="preserve">Contrôle après correction</w:t>
            </w:r>
          </w:p>
        </w:tc>
        <w:tc>
          <w:tcPr>
            <w:tcW w:type="dxa" w:w="3213"/>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1B3A4B"/>
            <w:vAlign w:val="center"/>
          </w:tcPr>
          <w:p>
            <w:pPr>
              <w:spacing w:before="0" w:after="0" w:line="240" w:lineRule="auto"/>
              <w:jc w:val="center"/>
            </w:pPr>
            <w:r>
              <w:rPr>
                <w:rFonts w:ascii="Arial" w:hAnsi="Arial"/>
                <w:b/>
                <w:color w:val="FFFFFF"/>
                <w:sz w:val="19"/>
              </w:rPr>
              <w:t xml:space="preserve">Résultat attendu</w:t>
            </w:r>
          </w:p>
        </w:tc>
        <w:tc>
          <w:tcPr>
            <w:tcW w:type="dxa" w:w="3213"/>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1B3A4B"/>
            <w:vAlign w:val="center"/>
          </w:tcPr>
          <w:p>
            <w:pPr>
              <w:spacing w:before="0" w:after="0" w:line="240" w:lineRule="auto"/>
              <w:jc w:val="center"/>
            </w:pPr>
            <w:r>
              <w:rPr>
                <w:rFonts w:ascii="Arial" w:hAnsi="Arial"/>
                <w:b/>
                <w:color w:val="FFFFFF"/>
                <w:sz w:val="19"/>
              </w:rPr>
              <w:t xml:space="preserve">Pourquoi ce contrôle est utile</w:t>
            </w:r>
          </w:p>
        </w:tc>
      </w:tr>
      <w:tr>
        <w:trPr>
          <w:cantSplit/>
        </w:trPr>
        <w:tc>
          <w:tcPr>
            <w:tcW w:type="dxa" w:w="321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E8F1F8"/>
          </w:tcPr>
          <w:p>
            <w:pPr>
              <w:spacing w:before="0" w:after="0" w:line="240" w:lineRule="auto"/>
            </w:pPr>
            <w:r>
              <w:rPr>
                <w:rStyle w:val="VerbatimChar"/>
                <w:rFonts w:ascii="Arial" w:hAnsi="Arial"/>
                <w:color w:val="2C3E50"/>
                <w:sz w:val="19"/>
              </w:rPr>
              <w:t xml:space="preserve">show running-config interface g0/0.20</w:t>
            </w:r>
          </w:p>
        </w:tc>
        <w:tc>
          <w:tcPr>
            <w:tcW w:type="dxa" w:w="3213"/>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c>
          <w:tcPr>
            <w:tcW w:type="dxa" w:w="3213"/>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r>
      <w:tr>
        <w:trPr>
          <w:cantSplit/>
        </w:trPr>
        <w:tc>
          <w:tcPr>
            <w:tcW w:type="dxa" w:w="321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E8F1F8"/>
          </w:tcPr>
          <w:p>
            <w:pPr>
              <w:spacing w:before="0" w:after="0" w:line="240" w:lineRule="auto"/>
            </w:pPr>
            <w:r>
              <w:rPr>
                <w:rStyle w:val="VerbatimChar"/>
                <w:rFonts w:ascii="Arial" w:hAnsi="Arial"/>
                <w:color w:val="2C3E50"/>
                <w:sz w:val="19"/>
              </w:rPr>
              <w:t xml:space="preserve">show interfaces trunk</w:t>
            </w:r>
          </w:p>
        </w:tc>
        <w:tc>
          <w:tcPr>
            <w:tcW w:type="dxa" w:w="3213"/>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5F7F9"/>
          </w:tcPr>
          <w:p>
            <w:pPr>
              <w:spacing w:before="0" w:after="0" w:line="240" w:lineRule="auto"/>
            </w:pPr>
          </w:p>
        </w:tc>
        <w:tc>
          <w:tcPr>
            <w:tcW w:type="dxa" w:w="3213"/>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5F7F9"/>
          </w:tcPr>
          <w:p>
            <w:pPr>
              <w:spacing w:before="0" w:after="0" w:line="240" w:lineRule="auto"/>
            </w:pPr>
          </w:p>
        </w:tc>
      </w:tr>
      <w:tr>
        <w:trPr>
          <w:cantSplit/>
        </w:trPr>
        <w:tc>
          <w:tcPr>
            <w:tcW w:type="dxa" w:w="321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E8F1F8"/>
          </w:tcPr>
          <w:p>
            <w:pPr>
              <w:spacing w:before="0" w:after="0" w:line="240" w:lineRule="auto"/>
            </w:pPr>
            <w:r>
              <w:rPr>
                <w:rStyle w:val="VerbatimChar"/>
                <w:rFonts w:ascii="Arial" w:hAnsi="Arial"/>
                <w:color w:val="2C3E50"/>
                <w:sz w:val="19"/>
              </w:rPr>
              <w:t xml:space="preserve">show running-config interface g0/0.30</w:t>
            </w:r>
          </w:p>
        </w:tc>
        <w:tc>
          <w:tcPr>
            <w:tcW w:type="dxa" w:w="3213"/>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c>
          <w:tcPr>
            <w:tcW w:type="dxa" w:w="3213"/>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r>
      <w:tr>
        <w:trPr>
          <w:cantSplit/>
        </w:trPr>
        <w:tc>
          <w:tcPr>
            <w:tcW w:type="dxa" w:w="321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E8F1F8"/>
          </w:tcPr>
          <w:p>
            <w:pPr>
              <w:spacing w:before="0" w:after="0" w:line="240" w:lineRule="auto"/>
            </w:pPr>
            <w:r>
              <w:rPr>
                <w:rStyle w:val="VerbatimChar"/>
                <w:rFonts w:ascii="Arial" w:hAnsi="Arial"/>
                <w:color w:val="2C3E50"/>
                <w:sz w:val="19"/>
              </w:rPr>
              <w:t xml:space="preserve">ping 172.16.20.10</w:t>
            </w:r>
            <w:r>
              <w:rPr>
                <w:rFonts w:ascii="Arial" w:hAnsi="Arial"/>
                <w:color w:val="2C3E50"/>
                <w:sz w:val="19"/>
              </w:rPr>
              <w:t xml:space="preserve"> </w:t>
            </w:r>
            <w:r>
              <w:rPr>
                <w:rFonts w:ascii="Arial" w:hAnsi="Arial"/>
                <w:color w:val="2C3E50"/>
                <w:sz w:val="19"/>
              </w:rPr>
              <w:t xml:space="preserve">depuis PC-ADMIN</w:t>
            </w:r>
          </w:p>
        </w:tc>
        <w:tc>
          <w:tcPr>
            <w:tcW w:type="dxa" w:w="3213"/>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5F7F9"/>
          </w:tcPr>
          <w:p>
            <w:pPr>
              <w:spacing w:before="0" w:after="0" w:line="240" w:lineRule="auto"/>
            </w:pPr>
          </w:p>
        </w:tc>
        <w:tc>
          <w:tcPr>
            <w:tcW w:type="dxa" w:w="3213"/>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5F7F9"/>
          </w:tcPr>
          <w:p>
            <w:pPr>
              <w:spacing w:before="0" w:after="0" w:line="240" w:lineRule="auto"/>
            </w:pPr>
          </w:p>
        </w:tc>
      </w:tr>
      <w:tr>
        <w:trPr>
          <w:cantSplit/>
        </w:trPr>
        <w:tc>
          <w:tcPr>
            <w:tcW w:type="dxa" w:w="321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E8F1F8"/>
          </w:tcPr>
          <w:p>
            <w:pPr>
              <w:spacing w:before="0" w:after="0" w:line="240" w:lineRule="auto"/>
            </w:pPr>
            <w:r>
              <w:rPr>
                <w:rStyle w:val="VerbatimChar"/>
                <w:rFonts w:ascii="Arial" w:hAnsi="Arial"/>
                <w:color w:val="2C3E50"/>
                <w:sz w:val="19"/>
              </w:rPr>
              <w:t xml:space="preserve">ping 172.16.30.10</w:t>
            </w:r>
            <w:r>
              <w:rPr>
                <w:rFonts w:ascii="Arial" w:hAnsi="Arial"/>
                <w:color w:val="2C3E50"/>
                <w:sz w:val="19"/>
              </w:rPr>
              <w:t xml:space="preserve"> </w:t>
            </w:r>
            <w:r>
              <w:rPr>
                <w:rFonts w:ascii="Arial" w:hAnsi="Arial"/>
                <w:color w:val="2C3E50"/>
                <w:sz w:val="19"/>
              </w:rPr>
              <w:t xml:space="preserve">depuis PC-ADMIN</w:t>
            </w:r>
          </w:p>
        </w:tc>
        <w:tc>
          <w:tcPr>
            <w:tcW w:type="dxa" w:w="3213"/>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c>
          <w:tcPr>
            <w:tcW w:type="dxa" w:w="3213"/>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p>
        </w:tc>
      </w:tr>
      <w:tr>
        <w:trPr>
          <w:cantSplit/>
        </w:trPr>
        <w:tc>
          <w:tcPr>
            <w:tcW w:type="dxa" w:w="321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E8F1F8"/>
          </w:tcPr>
          <w:p>
            <w:pPr>
              <w:spacing w:before="0" w:after="0" w:line="240" w:lineRule="auto"/>
            </w:pPr>
            <w:r>
              <w:rPr>
                <w:rStyle w:val="VerbatimChar"/>
                <w:rFonts w:ascii="Arial" w:hAnsi="Arial"/>
                <w:color w:val="2C3E50"/>
                <w:sz w:val="19"/>
              </w:rPr>
              <w:t xml:space="preserve">ping 172.16.40.10</w:t>
            </w:r>
            <w:r>
              <w:rPr>
                <w:rFonts w:ascii="Arial" w:hAnsi="Arial"/>
                <w:color w:val="2C3E50"/>
                <w:sz w:val="19"/>
              </w:rPr>
              <w:t xml:space="preserve"> </w:t>
            </w:r>
            <w:r>
              <w:rPr>
                <w:rFonts w:ascii="Arial" w:hAnsi="Arial"/>
                <w:color w:val="2C3E50"/>
                <w:sz w:val="19"/>
              </w:rPr>
              <w:t xml:space="preserve">depuis PC-ADMIN</w:t>
            </w:r>
          </w:p>
        </w:tc>
        <w:tc>
          <w:tcPr>
            <w:tcW w:type="dxa" w:w="3213"/>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5F7F9"/>
          </w:tcPr>
          <w:p>
            <w:pPr>
              <w:spacing w:before="0" w:after="0" w:line="240" w:lineRule="auto"/>
            </w:pPr>
          </w:p>
        </w:tc>
        <w:tc>
          <w:tcPr>
            <w:tcW w:type="dxa" w:w="3213"/>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5F7F9"/>
          </w:tcPr>
          <w:p>
            <w:pPr>
              <w:spacing w:before="0" w:after="0" w:line="240" w:lineRule="auto"/>
            </w:pPr>
          </w:p>
        </w:tc>
      </w:tr>
    </w:tbl>
    <w:p>
      <w:pPr>
        <w:pStyle w:val="BodyText"/>
        <w:spacing w:line="269" w:lineRule="auto" w:before="0" w:after="80"/>
      </w:pPr>
      <w:r>
        <w:rPr>
          <w:rFonts w:ascii="Arial" w:hAnsi="Arial" w:eastAsia="Arial" w:cs="Arial"/>
          <w:b/>
          <w:bCs/>
          <w:color w:val="172033"/>
          <w:sz w:val="20"/>
        </w:rPr>
        <w:t xml:space="preserve">Conclusion de recette :</w:t>
      </w:r>
      <w:r>
        <w:rPr>
          <w:rFonts w:ascii="Arial" w:hAnsi="Arial" w:eastAsia="Arial" w:cs="Arial"/>
          <w:color w:val="172033"/>
          <w:sz w:val="20"/>
        </w:rPr>
        <w:t xml:space="preserve"> </w:t>
      </w:r>
      <w:r>
        <w:rPr>
          <w:rFonts w:ascii="Arial" w:hAnsi="Arial" w:eastAsia="Arial" w:cs="Arial"/>
          <w:color w:val="172033"/>
          <w:sz w:val="20"/>
        </w:rPr>
        <w:t xml:space="preserve">le service pourra être déclaré rétabli si ___________________</w:t>
      </w:r>
    </w:p>
    <w:bookmarkEnd w:id="32"/>
    <w:bookmarkStart w:id="34" w:name="mini-transfert-nouveau-cas-15-min"/>
    <w:p>
      <w:pPr>
        <w:pStyle w:val="Heading2"/>
        <w:keepNext/>
        <w:keepLines/>
        <w:pBdr>
          <w:left w:val="single" w:sz="6" w:color="5E8E4E" w:space="8"/>
        </w:pBdr>
        <w:spacing w:line="312" w:lineRule="auto" w:before="240" w:after="100"/>
      </w:pPr>
      <w:r>
        <w:rPr>
          <w:rFonts w:ascii="Georgia" w:hAnsi="Georgia" w:eastAsia="Georgia" w:cs="Georgia"/>
          <w:b/>
          <w:color w:val="456A38"/>
          <w:sz w:val="25"/>
        </w:rPr>
        <w:t xml:space="preserve">4. Mini-transfert — nouveau cas — 15 min</w:t>
      </w:r>
    </w:p>
    <w:p>
      <w:pPr>
        <w:pStyle w:val="FirstParagraph"/>
        <w:spacing w:line="269" w:lineRule="auto" w:before="0" w:after="80"/>
      </w:pPr>
      <w:r>
        <w:rPr>
          <w:rFonts w:ascii="Arial" w:hAnsi="Arial" w:eastAsia="Arial" w:cs="Arial"/>
          <w:color w:val="172033"/>
          <w:sz w:val="20"/>
        </w:rPr>
        <w:t xml:space="preserve">Dans une autre agence, le flux VLAN 10 → VLAN 40 est en panne. Le trunk autorise bien</w:t>
      </w:r>
      <w:r>
        <w:rPr>
          <w:rFonts w:ascii="Arial" w:hAnsi="Arial" w:eastAsia="Arial" w:cs="Arial"/>
          <w:color w:val="172033"/>
          <w:sz w:val="20"/>
        </w:rPr>
        <w:t xml:space="preserve"> </w:t>
      </w:r>
      <w:r>
        <w:rPr>
          <w:rStyle w:val="VerbatimChar"/>
          <w:rFonts w:ascii="Arial" w:hAnsi="Arial" w:eastAsia="Arial" w:cs="Arial"/>
          <w:color w:val="172033"/>
          <w:sz w:val="20"/>
        </w:rPr>
        <w:t xml:space="preserve">10,20,30,40</w:t>
      </w:r>
      <w:r>
        <w:rPr>
          <w:rFonts w:ascii="Arial" w:hAnsi="Arial" w:eastAsia="Arial" w:cs="Arial"/>
          <w:color w:val="172033"/>
          <w:sz w:val="20"/>
        </w:rPr>
        <w:t xml:space="preserve"> </w:t>
      </w:r>
      <w:r>
        <w:rPr>
          <w:rFonts w:ascii="Arial" w:hAnsi="Arial" w:eastAsia="Arial" w:cs="Arial"/>
          <w:color w:val="172033"/>
          <w:sz w:val="20"/>
        </w:rPr>
        <w:t xml:space="preserve">et la passerelle du poste est</w:t>
      </w:r>
      <w:r>
        <w:rPr>
          <w:rFonts w:ascii="Arial" w:hAnsi="Arial" w:eastAsia="Arial" w:cs="Arial"/>
          <w:color w:val="172033"/>
          <w:sz w:val="20"/>
        </w:rPr>
        <w:t xml:space="preserve"> </w:t>
      </w:r>
      <w:r>
        <w:rPr>
          <w:rStyle w:val="VerbatimChar"/>
          <w:rFonts w:ascii="Arial" w:hAnsi="Arial" w:eastAsia="Arial" w:cs="Arial"/>
          <w:color w:val="172033"/>
          <w:sz w:val="20"/>
        </w:rPr>
        <w:t xml:space="preserve">172.16.40.1</w:t>
      </w:r>
      <w:r>
        <w:rPr>
          <w:rFonts w:ascii="Arial" w:hAnsi="Arial" w:eastAsia="Arial" w:cs="Arial"/>
          <w:color w:val="172033"/>
          <w:sz w:val="20"/>
        </w:rPr>
        <w:t xml:space="preserve">.</w:t>
      </w:r>
    </w:p>
    <w:p>
      <w:pPr>
        <w:pStyle w:val="SourceCode"/>
        <w:spacing w:line="269" w:lineRule="auto" w:before="0" w:after="80"/>
      </w:pPr>
      <w:r>
        <w:rPr>
          <w:rStyle w:val="VerbatimChar"/>
          <w:rFonts w:ascii="Arial" w:hAnsi="Arial" w:eastAsia="Arial" w:cs="Arial"/>
          <w:color w:val="172033"/>
          <w:sz w:val="20"/>
        </w:rPr>
        <w:t xml:space="preserve">R-AGENCE# show running-config interface GigabitEthernet0/0.40</w:t>
      </w:r>
      <w:r>
        <w:rPr>
          <w:rFonts w:ascii="Arial" w:hAnsi="Arial" w:eastAsia="Arial" w:cs="Arial"/>
          <w:color w:val="172033"/>
          <w:sz w:val="20"/>
        </w:rPr>
        <w:br/>
      </w:r>
      <w:r>
        <w:rPr>
          <w:rStyle w:val="VerbatimChar"/>
          <w:rFonts w:ascii="Arial" w:hAnsi="Arial" w:eastAsia="Arial" w:cs="Arial"/>
          <w:color w:val="172033"/>
          <w:sz w:val="20"/>
        </w:rPr>
        <w:t xml:space="preserve">interface GigabitEthernet0/0.40</w:t>
      </w:r>
      <w:r>
        <w:rPr>
          <w:rFonts w:ascii="Arial" w:hAnsi="Arial" w:eastAsia="Arial" w:cs="Arial"/>
          <w:color w:val="172033"/>
          <w:sz w:val="20"/>
        </w:rPr>
        <w:br/>
      </w:r>
      <w:r>
        <w:rPr>
          <w:rStyle w:val="VerbatimChar"/>
          <w:rFonts w:ascii="Arial" w:hAnsi="Arial" w:eastAsia="Arial" w:cs="Arial"/>
          <w:color w:val="172033"/>
          <w:sz w:val="20"/>
        </w:rPr>
        <w:t xml:space="preserve"> encapsulation dot1Q 400</w:t>
      </w:r>
      <w:r>
        <w:rPr>
          <w:rFonts w:ascii="Arial" w:hAnsi="Arial" w:eastAsia="Arial" w:cs="Arial"/>
          <w:color w:val="172033"/>
          <w:sz w:val="20"/>
        </w:rPr>
        <w:br/>
      </w:r>
      <w:r>
        <w:rPr>
          <w:rStyle w:val="VerbatimChar"/>
          <w:rFonts w:ascii="Arial" w:hAnsi="Arial" w:eastAsia="Arial" w:cs="Arial"/>
          <w:color w:val="172033"/>
          <w:sz w:val="20"/>
        </w:rPr>
        <w:t xml:space="preserve"> ip address 172.16.40.1 255.255.255.0</w:t>
      </w:r>
    </w:p>
    <w:p>
      <w:pPr>
        <w:pStyle w:val="Compact"/>
        <w:numPr>
          <w:ilvl w:val="0"/>
          <w:numId w:val="1002"/>
        </w:numPr>
        <w:spacing w:line="269" w:lineRule="auto" w:before="0" w:after="80"/>
      </w:pPr>
      <w:r>
        <w:rPr>
          <w:rFonts w:ascii="Arial" w:hAnsi="Arial" w:eastAsia="Arial" w:cs="Arial"/>
          <w:b/>
          <w:bCs/>
          <w:color w:val="172033"/>
          <w:sz w:val="20"/>
        </w:rPr>
        <w:t xml:space="preserve">Symptôme :</w:t>
      </w:r>
      <w:r>
        <w:rPr>
          <w:rFonts w:ascii="Arial" w:hAnsi="Arial" w:eastAsia="Arial" w:cs="Arial"/>
          <w:color w:val="172033"/>
          <w:sz w:val="20"/>
        </w:rPr>
        <w:t xml:space="preserve"> </w:t>
      </w:r>
      <w:r>
        <w:rPr>
          <w:rFonts w:ascii="Arial" w:hAnsi="Arial" w:eastAsia="Arial" w:cs="Arial"/>
          <w:color w:val="172033"/>
          <w:sz w:val="20"/>
        </w:rPr>
        <w:t xml:space="preserve">________________________________________________________________</w:t>
      </w:r>
    </w:p>
    <w:p>
      <w:pPr>
        <w:pStyle w:val="Compact"/>
        <w:numPr>
          <w:ilvl w:val="0"/>
          <w:numId w:val="1002"/>
        </w:numPr>
        <w:spacing w:line="269" w:lineRule="auto" w:before="0" w:after="80"/>
      </w:pPr>
      <w:r>
        <w:rPr>
          <w:rFonts w:ascii="Arial" w:hAnsi="Arial" w:eastAsia="Arial" w:cs="Arial"/>
          <w:b/>
          <w:bCs/>
          <w:color w:val="172033"/>
          <w:sz w:val="20"/>
        </w:rPr>
        <w:t xml:space="preserve">Paramètre discriminant :</w:t>
      </w:r>
      <w:r>
        <w:rPr>
          <w:rFonts w:ascii="Arial" w:hAnsi="Arial" w:eastAsia="Arial" w:cs="Arial"/>
          <w:color w:val="172033"/>
          <w:sz w:val="20"/>
        </w:rPr>
        <w:t xml:space="preserve"> </w:t>
      </w:r>
      <w:r>
        <w:rPr>
          <w:rFonts w:ascii="Arial" w:hAnsi="Arial" w:eastAsia="Arial" w:cs="Arial"/>
          <w:color w:val="172033"/>
          <w:sz w:val="20"/>
        </w:rPr>
        <w:t xml:space="preserve">__________________________________________________</w:t>
      </w:r>
    </w:p>
    <w:p>
      <w:pPr>
        <w:pStyle w:val="Compact"/>
        <w:numPr>
          <w:ilvl w:val="0"/>
          <w:numId w:val="1002"/>
        </w:numPr>
        <w:spacing w:line="269" w:lineRule="auto" w:before="0" w:after="80"/>
      </w:pPr>
      <w:r>
        <w:rPr>
          <w:rFonts w:ascii="Arial" w:hAnsi="Arial" w:eastAsia="Arial" w:cs="Arial"/>
          <w:b/>
          <w:bCs/>
          <w:color w:val="172033"/>
          <w:sz w:val="20"/>
        </w:rPr>
        <w:t xml:space="preserve">Cause :</w:t>
      </w:r>
      <w:r>
        <w:rPr>
          <w:rFonts w:ascii="Arial" w:hAnsi="Arial" w:eastAsia="Arial" w:cs="Arial"/>
          <w:color w:val="172033"/>
          <w:sz w:val="20"/>
        </w:rPr>
        <w:t xml:space="preserve"> </w:t>
      </w:r>
      <w:r>
        <w:rPr>
          <w:rFonts w:ascii="Arial" w:hAnsi="Arial" w:eastAsia="Arial" w:cs="Arial"/>
          <w:color w:val="172033"/>
          <w:sz w:val="20"/>
        </w:rPr>
        <w:t xml:space="preserve">___________________________________________________________________</w:t>
      </w:r>
    </w:p>
    <w:p>
      <w:pPr>
        <w:pStyle w:val="Compact"/>
        <w:numPr>
          <w:ilvl w:val="0"/>
          <w:numId w:val="1002"/>
        </w:numPr>
        <w:spacing w:line="269" w:lineRule="auto" w:before="0" w:after="80"/>
      </w:pPr>
      <w:r>
        <w:rPr>
          <w:rFonts w:ascii="Arial" w:hAnsi="Arial" w:eastAsia="Arial" w:cs="Arial"/>
          <w:b/>
          <w:bCs/>
          <w:color w:val="172033"/>
          <w:sz w:val="20"/>
        </w:rPr>
        <w:t xml:space="preserve">Correction ciblée :</w:t>
      </w:r>
      <w:r>
        <w:rPr>
          <w:rFonts w:ascii="Arial" w:hAnsi="Arial" w:eastAsia="Arial" w:cs="Arial"/>
          <w:color w:val="172033"/>
          <w:sz w:val="20"/>
        </w:rPr>
        <w:t xml:space="preserve"> </w:t>
      </w:r>
      <w:r>
        <w:rPr>
          <w:rFonts w:ascii="Arial" w:hAnsi="Arial" w:eastAsia="Arial" w:cs="Arial"/>
          <w:color w:val="172033"/>
          <w:sz w:val="20"/>
        </w:rPr>
        <w:t xml:space="preserve">________________________________________________________</w:t>
      </w:r>
    </w:p>
    <w:p>
      <w:pPr>
        <w:pStyle w:val="Compact"/>
        <w:numPr>
          <w:ilvl w:val="0"/>
          <w:numId w:val="1002"/>
        </w:numPr>
        <w:spacing w:line="269" w:lineRule="auto" w:before="0" w:after="80"/>
      </w:pPr>
      <w:r>
        <w:rPr>
          <w:rFonts w:ascii="Arial" w:hAnsi="Arial" w:eastAsia="Arial" w:cs="Arial"/>
          <w:b/>
          <w:bCs/>
          <w:color w:val="172033"/>
          <w:sz w:val="20"/>
        </w:rPr>
        <w:t xml:space="preserve">Test final :</w:t>
      </w:r>
      <w:r>
        <w:rPr>
          <w:rFonts w:ascii="Arial" w:hAnsi="Arial" w:eastAsia="Arial" w:cs="Arial"/>
          <w:color w:val="172033"/>
          <w:sz w:val="20"/>
        </w:rPr>
        <w:t xml:space="preserve"> </w:t>
      </w:r>
      <w:r>
        <w:rPr>
          <w:rFonts w:ascii="Arial" w:hAnsi="Arial" w:eastAsia="Arial" w:cs="Arial"/>
          <w:color w:val="172033"/>
          <w:sz w:val="20"/>
        </w:rPr>
        <w:t xml:space="preserve">_______________________________________________________________</w:t>
      </w:r>
    </w:p>
    <w:bookmarkStart w:id="33" w:name="validation-partie-3-checkpoint-transfert"/>
    <w:p>
      <w:pPr>
        <w:pStyle w:val="Heading3"/>
        <w:keepNext/>
        <w:keepLines/>
        <w:pBdr>
          <w:left w:val="single" w:sz="8" w:color="456A38" w:space="8"/>
        </w:pBdr>
        <w:shd w:val="clear" w:color="auto" w:fill="ECF1DF"/>
        <w:spacing w:line="312" w:lineRule="auto" w:before="80" w:after="80"/>
        <w:ind w:left="85" w:right="28"/>
      </w:pPr>
      <w:r>
        <w:rPr>
          <w:rFonts w:ascii="Arial" w:hAnsi="Arial" w:eastAsia="Arial" w:cs="Arial"/>
          <w:b/>
          <w:color w:val="172033"/>
          <w:sz w:val="19"/>
        </w:rPr>
        <w:t xml:space="preserve">Validation Partie 3 — checkpoint TRANSFERT</w:t>
      </w:r>
    </w:p>
    <w:p>
      <w:pPr>
        <w:pStyle w:val="FirstParagraph"/>
        <w:spacing w:line="269" w:lineRule="auto" w:before="0" w:after="80"/>
      </w:pPr>
      <w:r>
        <w:rPr>
          <w:rFonts w:ascii="Arial" w:hAnsi="Arial" w:eastAsia="Arial" w:cs="Arial"/>
          <w:b/>
          <w:bCs/>
          <w:color w:val="172033"/>
          <w:sz w:val="20"/>
        </w:rPr>
        <w:t xml:space="preserve">Compétence dominante :</w:t>
      </w:r>
      <w:r>
        <w:rPr>
          <w:rFonts w:ascii="Arial" w:hAnsi="Arial" w:eastAsia="Arial" w:cs="Arial"/>
          <w:color w:val="172033"/>
          <w:sz w:val="20"/>
        </w:rPr>
        <w:t xml:space="preserve"> </w:t>
      </w:r>
      <w:r>
        <w:rPr>
          <w:rFonts w:ascii="Arial" w:hAnsi="Arial" w:eastAsia="Arial" w:cs="Arial"/>
          <w:color w:val="172033"/>
          <w:sz w:val="20"/>
        </w:rPr>
        <w:t xml:space="preserve">C10 — Exploiter un réseau informatique.</w:t>
      </w:r>
    </w:p>
    <w:tbl>
      <w:tblPr>
        <w:tblStyle w:val="Table"/>
        <w:tblW w:type="dxa" w:w="9638"/>
        <w:tblLayout w:type="fixed"/>
        <w:tblLook w:firstRow="1" w:lastRow="0" w:firstColumn="0" w:lastColumn="0" w:noHBand="0" w:noVBand="0" w:val="0020"/>
        <w:tblBorders>
          <w:top w:val="single" w:sz="4" w:color="8A99A8" w:space="0"/>
          <w:left w:val="single" w:sz="4" w:color="8A99A8" w:space="0"/>
          <w:bottom w:val="single" w:sz="4" w:color="8A99A8" w:space="0"/>
          <w:right w:val="single" w:sz="4" w:color="8A99A8" w:space="0"/>
          <w:insideH w:val="single" w:sz="4" w:color="8A99A8" w:space="0"/>
          <w:insideV w:val="single" w:sz="4" w:color="8A99A8" w:space="0"/>
        </w:tblBorders>
      </w:tblPr>
      <w:tblGrid>
        <w:gridCol w:w="4950"/>
        <w:gridCol w:w="1172"/>
        <w:gridCol w:w="1172"/>
        <w:gridCol w:w="1172"/>
        <w:gridCol w:w="1172"/>
      </w:tblGrid>
      <w:tr>
        <w:trPr>
          <w:tblHeader w:val="on"/>
          <w:cantSplit/>
        </w:trPr>
        <w:tc>
          <w:tcPr>
            <w:tcW w:type="dxa" w:w="4950"/>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1B3A4B"/>
            <w:vAlign w:val="center"/>
          </w:tcPr>
          <w:p>
            <w:pPr>
              <w:spacing w:before="0" w:after="0" w:line="240" w:lineRule="auto"/>
              <w:jc w:val="center"/>
            </w:pPr>
            <w:r/>
            <w:r>
              <w:rPr>
                <w:rFonts w:ascii="Arial" w:hAnsi="Arial"/>
                <w:b/>
                <w:color w:val="FFFFFF"/>
                <w:sz w:val="17"/>
              </w:rPr>
              <w:t>Repère</w:t>
              <w:br/>
            </w:r>
            <w:r>
              <w:rPr>
                <w:rFonts w:ascii="Arial" w:hAnsi="Arial"/>
                <w:b w:val="0"/>
                <w:color w:val="FFFFFF"/>
                <w:sz w:val="15"/>
              </w:rPr>
              <w:t>observable</w:t>
            </w: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C44A3F"/>
            <w:vAlign w:val="center"/>
          </w:tcPr>
          <w:p>
            <w:pPr>
              <w:spacing w:before="0" w:after="0" w:line="240" w:lineRule="auto"/>
              <w:jc w:val="center"/>
            </w:pPr>
            <w:r/>
            <w:r>
              <w:rPr>
                <w:rFonts w:ascii="Arial" w:hAnsi="Arial"/>
                <w:b/>
                <w:color w:val="FFFFFF"/>
                <w:sz w:val="17"/>
              </w:rPr>
              <w:t>Pas</w:t>
              <w:br/>
            </w:r>
            <w:r>
              <w:rPr>
                <w:rFonts w:ascii="Arial" w:hAnsi="Arial"/>
                <w:b w:val="0"/>
                <w:color w:val="FFFFFF"/>
                <w:sz w:val="15"/>
              </w:rPr>
              <w:t>encore</w:t>
            </w: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C89232"/>
            <w:vAlign w:val="center"/>
          </w:tcPr>
          <w:p>
            <w:pPr>
              <w:spacing w:before="0" w:after="0" w:line="240" w:lineRule="auto"/>
              <w:jc w:val="center"/>
            </w:pPr>
            <w:r/>
            <w:r>
              <w:rPr>
                <w:rFonts w:ascii="Arial" w:hAnsi="Arial"/>
                <w:b/>
                <w:color w:val="FFFFFF"/>
                <w:sz w:val="17"/>
              </w:rPr>
              <w:t>En</w:t>
              <w:br/>
            </w:r>
            <w:r>
              <w:rPr>
                <w:rFonts w:ascii="Arial" w:hAnsi="Arial"/>
                <w:b w:val="0"/>
                <w:color w:val="FFFFFF"/>
                <w:sz w:val="15"/>
              </w:rPr>
              <w:t>cours</w:t>
            </w: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7BA85A"/>
            <w:vAlign w:val="center"/>
          </w:tcPr>
          <w:p>
            <w:pPr>
              <w:spacing w:before="0" w:after="0" w:line="240" w:lineRule="auto"/>
              <w:jc w:val="center"/>
            </w:pPr>
            <w:r/>
            <w:r>
              <w:rPr>
                <w:rFonts w:ascii="Arial" w:hAnsi="Arial"/>
                <w:b/>
                <w:color w:val="FFFFFF"/>
                <w:sz w:val="17"/>
              </w:rPr>
              <w:t>Avec</w:t>
              <w:br/>
            </w:r>
            <w:r>
              <w:rPr>
                <w:rFonts w:ascii="Arial" w:hAnsi="Arial"/>
                <w:b w:val="0"/>
                <w:color w:val="FFFFFF"/>
                <w:sz w:val="15"/>
              </w:rPr>
              <w:t>aide</w:t>
            </w: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4A7A3E"/>
            <w:vAlign w:val="center"/>
          </w:tcPr>
          <w:p>
            <w:pPr>
              <w:spacing w:before="0" w:after="0" w:line="240" w:lineRule="auto"/>
              <w:jc w:val="center"/>
            </w:pPr>
            <w:r/>
            <w:r>
              <w:rPr>
                <w:rFonts w:ascii="Arial" w:hAnsi="Arial"/>
                <w:b/>
                <w:color w:val="FFFFFF"/>
                <w:sz w:val="17"/>
              </w:rPr>
              <w:t>Autonome</w:t>
            </w:r>
          </w:p>
        </w:tc>
      </w:tr>
      <w:tr>
        <w:trPr>
          <w:cantSplit/>
        </w:trPr>
        <w:tc>
          <w:tcPr>
            <w:tcW w:type="dxa" w:w="4950"/>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jc w:val="left"/>
            </w:pPr>
            <w:r>
              <w:rPr>
                <w:rFonts w:ascii="Arial" w:hAnsi="Arial"/>
                <w:color w:val="2C3E50"/>
                <w:sz w:val="18"/>
              </w:rPr>
              <w:t xml:space="preserve">Je distingue symptôme, cause et correction.</w:t>
            </w: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8E2DF"/>
          </w:tcPr>
          <w:p>
            <w:pPr>
              <w:spacing w:before="0" w:after="0" w:line="240" w:lineRule="auto"/>
              <w:jc w:val="center"/>
            </w:pP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AF0D6"/>
          </w:tcPr>
          <w:p>
            <w:pPr>
              <w:spacing w:before="0" w:after="0" w:line="240" w:lineRule="auto"/>
              <w:jc w:val="center"/>
            </w:pP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E8F0DE"/>
          </w:tcPr>
          <w:p>
            <w:pPr>
              <w:spacing w:before="0" w:after="0" w:line="240" w:lineRule="auto"/>
              <w:jc w:val="center"/>
            </w:pP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DCEBD5"/>
          </w:tcPr>
          <w:p>
            <w:pPr>
              <w:spacing w:before="0" w:after="0" w:line="240" w:lineRule="auto"/>
              <w:jc w:val="center"/>
            </w:pPr>
          </w:p>
        </w:tc>
      </w:tr>
      <w:tr>
        <w:trPr>
          <w:cantSplit/>
        </w:trPr>
        <w:tc>
          <w:tcPr>
            <w:tcW w:type="dxa" w:w="4950"/>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8FAFC"/>
          </w:tcPr>
          <w:p>
            <w:pPr>
              <w:spacing w:before="0" w:after="0" w:line="240" w:lineRule="auto"/>
              <w:jc w:val="left"/>
            </w:pPr>
            <w:r>
              <w:rPr>
                <w:rFonts w:ascii="Arial" w:hAnsi="Arial"/>
                <w:color w:val="2C3E50"/>
                <w:sz w:val="18"/>
              </w:rPr>
              <w:t xml:space="preserve">Je justifie ma décision par une ligne du relevé.</w:t>
            </w: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8E2DF"/>
          </w:tcPr>
          <w:p>
            <w:pPr>
              <w:spacing w:before="0" w:after="0" w:line="240" w:lineRule="auto"/>
              <w:jc w:val="center"/>
            </w:pP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AF0D6"/>
          </w:tcPr>
          <w:p>
            <w:pPr>
              <w:spacing w:before="0" w:after="0" w:line="240" w:lineRule="auto"/>
              <w:jc w:val="center"/>
            </w:pP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E8F0DE"/>
          </w:tcPr>
          <w:p>
            <w:pPr>
              <w:spacing w:before="0" w:after="0" w:line="240" w:lineRule="auto"/>
              <w:jc w:val="center"/>
            </w:pP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DCEBD5"/>
          </w:tcPr>
          <w:p>
            <w:pPr>
              <w:spacing w:before="0" w:after="0" w:line="240" w:lineRule="auto"/>
              <w:jc w:val="center"/>
            </w:pPr>
          </w:p>
        </w:tc>
      </w:tr>
      <w:tr>
        <w:trPr>
          <w:cantSplit/>
        </w:trPr>
        <w:tc>
          <w:tcPr>
            <w:tcW w:type="dxa" w:w="4950"/>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jc w:val="left"/>
            </w:pPr>
            <w:r>
              <w:rPr>
                <w:rFonts w:ascii="Arial" w:hAnsi="Arial"/>
                <w:color w:val="2C3E50"/>
                <w:sz w:val="18"/>
              </w:rPr>
              <w:t xml:space="preserve">Je prévois un retest identique après correction.</w:t>
            </w: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8E2DF"/>
          </w:tcPr>
          <w:p>
            <w:pPr>
              <w:spacing w:before="0" w:after="0" w:line="240" w:lineRule="auto"/>
              <w:jc w:val="center"/>
            </w:pP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AF0D6"/>
          </w:tcPr>
          <w:p>
            <w:pPr>
              <w:spacing w:before="0" w:after="0" w:line="240" w:lineRule="auto"/>
              <w:jc w:val="center"/>
            </w:pP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E8F0DE"/>
          </w:tcPr>
          <w:p>
            <w:pPr>
              <w:spacing w:before="0" w:after="0" w:line="240" w:lineRule="auto"/>
              <w:jc w:val="center"/>
            </w:pPr>
          </w:p>
        </w:tc>
        <w:tc>
          <w:tcPr>
            <w:tcW w:type="dxa" w:w="117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DCEBD5"/>
          </w:tcPr>
          <w:p>
            <w:pPr>
              <w:spacing w:before="0" w:after="0" w:line="240" w:lineRule="auto"/>
              <w:jc w:val="center"/>
            </w:pPr>
          </w:p>
        </w:tc>
      </w:tr>
    </w:tbl>
    <w:p>
      <w:pPr>
        <w:pStyle w:val="BodyText"/>
        <w:spacing w:line="269" w:lineRule="auto" w:before="0" w:after="80"/>
      </w:pPr>
      <w:r>
        <w:rPr>
          <w:rFonts w:ascii="Arial" w:hAnsi="Arial" w:eastAsia="Arial" w:cs="Arial"/>
          <w:b/>
          <w:bCs/>
          <w:color w:val="172033"/>
          <w:sz w:val="20"/>
        </w:rPr>
        <w:t xml:space="preserve">Si ton résultat est incohérent :</w:t>
      </w:r>
      <w:r>
        <w:rPr>
          <w:rFonts w:ascii="Arial" w:hAnsi="Arial" w:eastAsia="Arial" w:cs="Arial"/>
          <w:color w:val="172033"/>
          <w:sz w:val="20"/>
        </w:rPr>
        <w:t xml:space="preserve"> </w:t>
      </w:r>
      <w:r>
        <w:rPr>
          <w:rFonts w:ascii="Arial" w:hAnsi="Arial" w:eastAsia="Arial" w:cs="Arial"/>
          <w:color w:val="172033"/>
          <w:sz w:val="20"/>
        </w:rPr>
        <w:t xml:space="preserve">compare le numéro de VLAN attendu au numéro réellement lu → corrige une seule ligne → définis le retest.</w:t>
      </w:r>
    </w:p>
    <w:p>
      <w:pPr>
        <w:pStyle w:val="BodyText"/>
        <w:spacing w:line="269" w:lineRule="auto" w:before="0" w:after="80"/>
      </w:pPr>
      <w:r>
        <w:rPr>
          <w:rFonts w:ascii="Arial" w:hAnsi="Arial" w:eastAsia="Arial" w:cs="Arial"/>
          <w:b/>
          <w:bCs/>
          <w:color w:val="172033"/>
          <w:sz w:val="20"/>
        </w:rPr>
        <w:t xml:space="preserve">Suivi prévu :</w:t>
      </w:r>
      <w:r>
        <w:rPr>
          <w:rFonts w:ascii="Arial" w:hAnsi="Arial" w:eastAsia="Arial" w:cs="Arial"/>
          <w:color w:val="172033"/>
          <w:sz w:val="20"/>
        </w:rPr>
        <w:t xml:space="preserve"> </w:t>
      </w:r>
      <w:r>
        <w:rPr>
          <w:rStyle w:val="VerbatimChar"/>
          <w:rFonts w:ascii="Arial" w:hAnsi="Arial" w:eastAsia="Arial" w:cs="Arial"/>
          <w:color w:val="172033"/>
          <w:sz w:val="20"/>
        </w:rPr>
        <w:t xml:space="preserve">AUCUN</w:t>
      </w:r>
      <w:r>
        <w:rPr>
          <w:rFonts w:ascii="Arial" w:hAnsi="Arial" w:eastAsia="Arial" w:cs="Arial"/>
          <w:color w:val="172033"/>
          <w:sz w:val="20"/>
        </w:rPr>
        <w:t xml:space="preserve"> </w:t>
      </w:r>
      <w:r>
        <w:rPr>
          <w:rFonts w:ascii="Arial" w:hAnsi="Arial" w:eastAsia="Arial" w:cs="Arial"/>
          <w:color w:val="172033"/>
          <w:sz w:val="20"/>
        </w:rPr>
        <w:t xml:space="preserve">—</w:t>
      </w:r>
      <w:r>
        <w:rPr>
          <w:rFonts w:ascii="Arial" w:hAnsi="Arial" w:eastAsia="Arial" w:cs="Arial"/>
          <w:color w:val="172033"/>
          <w:sz w:val="20"/>
        </w:rPr>
        <w:t xml:space="preserve"> </w:t>
      </w:r>
      <w:r>
        <w:rPr>
          <w:rFonts w:ascii="Arial" w:hAnsi="Arial" w:eastAsia="Arial" w:cs="Arial"/>
          <w:b/>
          <w:bCs/>
          <w:color w:val="172033"/>
          <w:sz w:val="20"/>
        </w:rPr>
        <w:t xml:space="preserve">saisie CPro :</w:t>
      </w:r>
      <w:r>
        <w:rPr>
          <w:rFonts w:ascii="Arial" w:hAnsi="Arial" w:eastAsia="Arial" w:cs="Arial"/>
          <w:color w:val="172033"/>
          <w:sz w:val="20"/>
        </w:rPr>
        <w:t xml:space="preserve"> </w:t>
      </w:r>
      <w:r>
        <w:rPr>
          <w:rStyle w:val="VerbatimChar"/>
          <w:rFonts w:ascii="Arial" w:hAnsi="Arial" w:eastAsia="Arial" w:cs="Arial"/>
          <w:color w:val="172033"/>
          <w:sz w:val="20"/>
        </w:rPr>
        <w:t xml:space="preserve">NON</w:t>
      </w:r>
    </w:p>
    <w:p>
      <w:pPr>
        <w:pStyle w:val="BlockText"/>
        <w:spacing w:line="269" w:lineRule="auto" w:before="0" w:after="80"/>
      </w:pPr>
      <w:r>
        <w:rPr>
          <w:rFonts w:ascii="Arial" w:hAnsi="Arial" w:eastAsia="Arial" w:cs="Arial"/>
          <w:color w:val="172033"/>
          <w:sz w:val="20"/>
        </w:rPr>
        <w:t xml:space="preserve">Ce checkpoint prouve un raisonnement sur dossier. La manipulation Packet Tracer et la remise en service réelle devront être observées plus tard.</w:t>
      </w:r>
    </w:p>
    <w:p>
      <w:pPr>
        <w:pBdr>
          <w:left w:val="single" w:sz="8" w:color="1E4472" w:space="8"/>
        </w:pBdr>
        <w:shd w:val="clear" w:color="auto" w:fill="1E4472"/>
        <w:spacing w:line="269" w:lineRule="auto" w:before="80" w:after="80"/>
        <w:ind w:left="85" w:right="28"/>
        <w:jc w:val="center"/>
      </w:pPr>
      <w:r>
        <w:rPr>
          <w:rFonts w:ascii="Arial" w:hAnsi="Arial" w:eastAsia="Arial" w:cs="Arial"/>
          <w:b/>
          <w:bCs/>
          <w:color w:val="FFFFFF"/>
          <w:sz w:val="19"/>
        </w:rPr>
        <w:t xml:space="preserve">APPELLE LE PROFESSEUR POUR VALIDATION</w:t>
      </w:r>
    </w:p>
    <w:bookmarkEnd w:id="33"/>
    <w:bookmarkEnd w:id="34"/>
    <w:bookmarkStart w:id="35" w:name="retour-terrain-prévu"/>
    <w:p>
      <w:pPr>
        <w:pStyle w:val="Heading2"/>
        <w:keepNext/>
        <w:keepLines/>
        <w:pBdr>
          <w:left w:val="single" w:sz="6" w:color="5E8E4E" w:space="8"/>
        </w:pBdr>
        <w:spacing w:line="312" w:lineRule="auto" w:before="240" w:after="100"/>
      </w:pPr>
      <w:r>
        <w:rPr>
          <w:rFonts w:ascii="Georgia" w:hAnsi="Georgia" w:eastAsia="Georgia" w:cs="Georgia"/>
          <w:b/>
          <w:color w:val="456A38"/>
          <w:sz w:val="25"/>
        </w:rPr>
        <w:t xml:space="preserve">Retour terrain prévu</w:t>
      </w:r>
    </w:p>
    <w:p>
      <w:pPr>
        <w:pStyle w:val="FirstParagraph"/>
        <w:spacing w:line="269" w:lineRule="auto" w:before="0" w:after="80"/>
      </w:pPr>
      <w:r>
        <w:rPr>
          <w:rFonts w:ascii="Arial" w:hAnsi="Arial" w:eastAsia="Arial" w:cs="Arial"/>
          <w:color w:val="172033"/>
          <w:sz w:val="20"/>
        </w:rPr>
        <w:t xml:space="preserve">Lors du retour sur Packet Tracer, réutilise le premier diagnostic de ce TD,</w:t>
      </w:r>
      <w:r>
        <w:rPr>
          <w:rFonts w:ascii="Arial" w:hAnsi="Arial" w:eastAsia="Arial" w:cs="Arial"/>
          <w:color w:val="172033"/>
          <w:sz w:val="20"/>
        </w:rPr>
        <w:t xml:space="preserve"> </w:t>
      </w:r>
      <w:r>
        <w:rPr>
          <w:rFonts w:ascii="Arial" w:hAnsi="Arial" w:eastAsia="Arial" w:cs="Arial"/>
          <w:color w:val="172033"/>
          <w:sz w:val="20"/>
        </w:rPr>
        <w:t xml:space="preserve">observe la vraie sortie de commande, applique une seule correction et refais le</w:t>
      </w:r>
      <w:r>
        <w:rPr>
          <w:rFonts w:ascii="Arial" w:hAnsi="Arial" w:eastAsia="Arial" w:cs="Arial"/>
          <w:color w:val="172033"/>
          <w:sz w:val="20"/>
        </w:rPr>
        <w:t xml:space="preserve"> </w:t>
      </w:r>
      <w:r>
        <w:rPr>
          <w:rFonts w:ascii="Arial" w:hAnsi="Arial" w:eastAsia="Arial" w:cs="Arial"/>
          <w:color w:val="172033"/>
          <w:sz w:val="20"/>
        </w:rPr>
        <w:t xml:space="preserve">test associé. Note l’écart entre ta prédiction papier et l’observation réelle.</w:t>
      </w:r>
    </w:p>
    <w:bookmarkEnd w:id="35"/>
    <w:bookmarkStart w:id="36" w:name="bilan-5-min"/>
    <w:p>
      <w:pPr>
        <w:pStyle w:val="Heading2"/>
        <w:keepNext/>
        <w:keepLines/>
        <w:pBdr>
          <w:left w:val="single" w:sz="6" w:color="5E8E4E" w:space="8"/>
        </w:pBdr>
        <w:spacing w:line="312" w:lineRule="auto" w:before="240" w:after="100"/>
      </w:pPr>
      <w:r>
        <w:rPr>
          <w:rFonts w:ascii="Georgia" w:hAnsi="Georgia" w:eastAsia="Georgia" w:cs="Georgia"/>
          <w:b/>
          <w:color w:val="456A38"/>
          <w:sz w:val="25"/>
        </w:rPr>
        <w:t xml:space="preserve">Bilan — 5 min</w:t>
      </w:r>
    </w:p>
    <w:p>
      <w:pPr>
        <w:pStyle w:val="FirstParagraph"/>
        <w:spacing w:line="269" w:lineRule="auto" w:before="0" w:after="80"/>
      </w:pPr>
      <w:r>
        <w:rPr>
          <w:rFonts w:ascii="Arial" w:hAnsi="Arial" w:eastAsia="Arial" w:cs="Arial"/>
          <w:b/>
          <w:bCs/>
          <w:color w:val="172033"/>
          <w:sz w:val="20"/>
        </w:rPr>
        <w:t xml:space="preserve">La méthode que je peux réutiliser :</w:t>
      </w:r>
      <w:r>
        <w:rPr>
          <w:rFonts w:ascii="Arial" w:hAnsi="Arial" w:eastAsia="Arial" w:cs="Arial"/>
          <w:color w:val="172033"/>
          <w:sz w:val="20"/>
        </w:rPr>
        <w:t xml:space="preserve"> </w:t>
      </w:r>
      <w:r>
        <w:rPr>
          <w:rFonts w:ascii="Arial" w:hAnsi="Arial" w:eastAsia="Arial" w:cs="Arial"/>
          <w:color w:val="172033"/>
          <w:sz w:val="20"/>
        </w:rPr>
        <w:t xml:space="preserve">_____________________________________________</w:t>
      </w:r>
    </w:p>
    <w:p>
      <w:pPr>
        <w:pStyle w:val="BodyText"/>
        <w:spacing w:line="269" w:lineRule="auto" w:before="0" w:after="80"/>
      </w:pPr>
      <w:r>
        <w:rPr>
          <w:rFonts w:ascii="Arial" w:hAnsi="Arial" w:eastAsia="Arial" w:cs="Arial"/>
          <w:b/>
          <w:bCs/>
          <w:color w:val="172033"/>
          <w:sz w:val="20"/>
        </w:rPr>
        <w:t xml:space="preserve">L’erreur à éviter :</w:t>
      </w:r>
      <w:r>
        <w:rPr>
          <w:rFonts w:ascii="Arial" w:hAnsi="Arial" w:eastAsia="Arial" w:cs="Arial"/>
          <w:color w:val="172033"/>
          <w:sz w:val="20"/>
        </w:rPr>
        <w:t xml:space="preserve"> </w:t>
      </w:r>
      <w:r>
        <w:rPr>
          <w:rFonts w:ascii="Arial" w:hAnsi="Arial" w:eastAsia="Arial" w:cs="Arial"/>
          <w:color w:val="172033"/>
          <w:sz w:val="20"/>
        </w:rPr>
        <w:t xml:space="preserve">____________________________________________________________</w:t>
      </w:r>
    </w:p>
    <w:p>
      <w:pPr>
        <w:pStyle w:val="BodyText"/>
        <w:spacing w:line="269" w:lineRule="auto" w:before="0" w:after="80"/>
      </w:pPr>
      <w:r>
        <w:rPr>
          <w:rFonts w:ascii="Arial" w:hAnsi="Arial" w:eastAsia="Arial" w:cs="Arial"/>
          <w:b/>
          <w:bCs/>
          <w:color w:val="172033"/>
          <w:sz w:val="20"/>
        </w:rPr>
        <w:t xml:space="preserve">Le geste qui reste à réaliser sur Packet Tracer :</w:t>
      </w:r>
      <w:r>
        <w:rPr>
          <w:rFonts w:ascii="Arial" w:hAnsi="Arial" w:eastAsia="Arial" w:cs="Arial"/>
          <w:color w:val="172033"/>
          <w:sz w:val="20"/>
        </w:rPr>
        <w:t xml:space="preserve"> </w:t>
      </w:r>
      <w:r>
        <w:rPr>
          <w:rFonts w:ascii="Arial" w:hAnsi="Arial" w:eastAsia="Arial" w:cs="Arial"/>
          <w:color w:val="172033"/>
          <w:sz w:val="20"/>
        </w:rPr>
        <w:t xml:space="preserve">_______________________________</w:t>
      </w:r>
    </w:p>
    <w:bookmarkEnd w:id="36"/>
    <w:bookmarkStart w:id="37" w:name="annexe-positionnement-référentiel"/>
    <w:p>
      <w:pPr>
        <w:pStyle w:val="Heading2"/>
        <w:keepNext/>
        <w:keepLines/>
        <w:pBdr>
          <w:left w:val="single" w:sz="6" w:color="5E8E4E" w:space="8"/>
        </w:pBdr>
        <w:spacing w:line="312" w:lineRule="auto" w:before="240" w:after="100"/>
      </w:pPr>
      <w:r>
        <w:rPr>
          <w:rFonts w:ascii="Georgia" w:hAnsi="Georgia" w:eastAsia="Georgia" w:cs="Georgia"/>
          <w:b/>
          <w:color w:val="456A38"/>
          <w:sz w:val="25"/>
        </w:rPr>
        <w:t xml:space="preserve">Annexe positionnement référentiel</w:t>
      </w:r>
    </w:p>
    <w:p>
      <w:pPr>
        <w:pStyle w:val="FirstParagraph"/>
        <w:spacing w:line="269" w:lineRule="auto" w:before="0" w:after="80"/>
      </w:pPr>
      <w:r>
        <w:rPr>
          <w:rFonts w:ascii="Arial" w:hAnsi="Arial" w:eastAsia="Arial" w:cs="Arial"/>
          <w:b/>
          <w:bCs/>
          <w:color w:val="172033"/>
          <w:sz w:val="20"/>
        </w:rPr>
        <w:t xml:space="preserve">Source :</w:t>
      </w:r>
      <w:r>
        <w:rPr>
          <w:rFonts w:ascii="Arial" w:hAnsi="Arial" w:eastAsia="Arial" w:cs="Arial"/>
          <w:color w:val="172033"/>
          <w:sz w:val="20"/>
        </w:rPr>
        <w:t xml:space="preserve"> </w:t>
      </w:r>
      <w:r>
        <w:rPr>
          <w:rFonts w:ascii="Arial" w:hAnsi="Arial" w:eastAsia="Arial" w:cs="Arial"/>
          <w:color w:val="172033"/>
          <w:sz w:val="20"/>
        </w:rPr>
        <w:t xml:space="preserve">référentiel officiel du Bac Pro CIEL.</w:t>
      </w:r>
    </w:p>
    <w:tbl>
      <w:tblPr>
        <w:tblStyle w:val="Table"/>
        <w:tblW w:type="dxa" w:w="9638"/>
        <w:tblLayout w:type="fixed"/>
        <w:tblLook w:firstRow="1" w:lastRow="0" w:firstColumn="0" w:lastColumn="0" w:noHBand="0" w:noVBand="0" w:val="0020"/>
        <w:tblBorders>
          <w:top w:val="single" w:sz="4" w:color="8A99A8" w:space="0"/>
          <w:left w:val="single" w:sz="4" w:color="8A99A8" w:space="0"/>
          <w:bottom w:val="single" w:sz="4" w:color="8A99A8" w:space="0"/>
          <w:right w:val="single" w:sz="4" w:color="8A99A8" w:space="0"/>
          <w:insideH w:val="single" w:sz="4" w:color="8A99A8" w:space="0"/>
          <w:insideV w:val="single" w:sz="4" w:color="8A99A8" w:space="0"/>
        </w:tblBorders>
      </w:tblPr>
      <w:tblGrid>
        <w:gridCol w:w="3212"/>
        <w:gridCol w:w="3213"/>
        <w:gridCol w:w="3213"/>
      </w:tblGrid>
      <w:tr>
        <w:trPr>
          <w:tblHeader w:val="on"/>
          <w:cantSplit/>
        </w:trPr>
        <w:tc>
          <w:tcPr>
            <w:tcW w:type="dxa" w:w="321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1B3A4B"/>
            <w:vAlign w:val="center"/>
          </w:tcPr>
          <w:p>
            <w:pPr>
              <w:spacing w:before="0" w:after="0" w:line="240" w:lineRule="auto"/>
              <w:jc w:val="center"/>
            </w:pPr>
            <w:r>
              <w:rPr>
                <w:rFonts w:ascii="Arial" w:hAnsi="Arial"/>
                <w:b/>
                <w:color w:val="FFFFFF"/>
                <w:sz w:val="19"/>
              </w:rPr>
              <w:t xml:space="preserve">Code</w:t>
            </w:r>
          </w:p>
        </w:tc>
        <w:tc>
          <w:tcPr>
            <w:tcW w:type="dxa" w:w="3213"/>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1B3A4B"/>
            <w:vAlign w:val="center"/>
          </w:tcPr>
          <w:p>
            <w:pPr>
              <w:spacing w:before="0" w:after="0" w:line="240" w:lineRule="auto"/>
              <w:jc w:val="center"/>
            </w:pPr>
            <w:r>
              <w:rPr>
                <w:rFonts w:ascii="Arial" w:hAnsi="Arial"/>
                <w:b/>
                <w:color w:val="FFFFFF"/>
                <w:sz w:val="19"/>
              </w:rPr>
              <w:t xml:space="preserve">Intitulé exact</w:t>
            </w:r>
          </w:p>
        </w:tc>
        <w:tc>
          <w:tcPr>
            <w:tcW w:type="dxa" w:w="3213"/>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shd w:val="clear" w:color="auto" w:fill="1B3A4B"/>
            <w:vAlign w:val="center"/>
          </w:tcPr>
          <w:p>
            <w:pPr>
              <w:spacing w:before="0" w:after="0" w:line="240" w:lineRule="auto"/>
              <w:jc w:val="center"/>
            </w:pPr>
            <w:r>
              <w:rPr>
                <w:rFonts w:ascii="Arial" w:hAnsi="Arial"/>
                <w:b/>
                <w:color w:val="FFFFFF"/>
                <w:sz w:val="19"/>
              </w:rPr>
              <w:t xml:space="preserve">Critère mobilisé</w:t>
            </w:r>
          </w:p>
        </w:tc>
      </w:tr>
      <w:tr>
        <w:trPr>
          <w:cantSplit/>
        </w:trPr>
        <w:tc>
          <w:tcPr>
            <w:tcW w:type="dxa" w:w="321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E8F1F8"/>
          </w:tcPr>
          <w:p>
            <w:pPr>
              <w:spacing w:before="0" w:after="0" w:line="240" w:lineRule="auto"/>
            </w:pPr>
            <w:r>
              <w:rPr>
                <w:rFonts w:ascii="Arial" w:hAnsi="Arial"/>
                <w:color w:val="2C3E50"/>
                <w:sz w:val="19"/>
              </w:rPr>
              <w:t xml:space="preserve">C10</w:t>
            </w:r>
          </w:p>
        </w:tc>
        <w:tc>
          <w:tcPr>
            <w:tcW w:type="dxa" w:w="3213"/>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r>
              <w:rPr>
                <w:rFonts w:ascii="Arial" w:hAnsi="Arial"/>
                <w:color w:val="2C3E50"/>
                <w:sz w:val="19"/>
              </w:rPr>
              <w:t xml:space="preserve">EXPLOITER UN RÉSEAU INFORMATIQUE</w:t>
            </w:r>
          </w:p>
        </w:tc>
        <w:tc>
          <w:tcPr>
            <w:tcW w:type="dxa" w:w="3213"/>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FFFFF"/>
          </w:tcPr>
          <w:p>
            <w:pPr>
              <w:spacing w:before="0" w:after="0" w:line="240" w:lineRule="auto"/>
            </w:pPr>
            <w:r>
              <w:rPr>
                <w:rFonts w:ascii="Arial" w:hAnsi="Arial"/>
                <w:color w:val="2C3E50"/>
                <w:sz w:val="19"/>
              </w:rPr>
              <w:t xml:space="preserve">Les alertes et problèmes rencontrés sont renseignés.</w:t>
            </w:r>
          </w:p>
        </w:tc>
      </w:tr>
      <w:tr>
        <w:trPr>
          <w:cantSplit/>
        </w:trPr>
        <w:tc>
          <w:tcPr>
            <w:tcW w:type="dxa" w:w="3212"/>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E8F1F8"/>
          </w:tcPr>
          <w:p>
            <w:pPr>
              <w:spacing w:before="0" w:after="0" w:line="240" w:lineRule="auto"/>
            </w:pPr>
            <w:r>
              <w:rPr>
                <w:rFonts w:ascii="Arial" w:hAnsi="Arial"/>
                <w:color w:val="2C3E50"/>
                <w:sz w:val="19"/>
              </w:rPr>
              <w:t xml:space="preserve">C06</w:t>
            </w:r>
          </w:p>
        </w:tc>
        <w:tc>
          <w:tcPr>
            <w:tcW w:type="dxa" w:w="3213"/>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5F7F9"/>
          </w:tcPr>
          <w:p>
            <w:pPr>
              <w:spacing w:before="0" w:after="0" w:line="240" w:lineRule="auto"/>
            </w:pPr>
            <w:r>
              <w:rPr>
                <w:rFonts w:ascii="Arial" w:hAnsi="Arial"/>
                <w:color w:val="2C3E50"/>
                <w:sz w:val="19"/>
              </w:rPr>
              <w:t xml:space="preserve">VALIDER LA CONFORMITÉ D’UNE INSTALLATION</w:t>
            </w:r>
          </w:p>
        </w:tc>
        <w:tc>
          <w:tcPr>
            <w:tcW w:type="dxa" w:w="3213"/>
            <w:tcBorders>
              <w:top w:val="single" w:sz="4" w:color="8A99A8" w:space="0"/>
              <w:left w:val="single" w:sz="4" w:color="8A99A8" w:space="0"/>
              <w:bottom w:val="single" w:sz="4" w:color="8A99A8" w:space="0"/>
              <w:right w:val="single" w:sz="4" w:color="8A99A8" w:space="0"/>
            </w:tcBorders>
            <w:tcMar>
              <w:top w:w="65" w:type="dxa"/>
              <w:left w:w="100" w:type="dxa"/>
              <w:bottom w:w="65" w:type="dxa"/>
              <w:right w:w="100" w:type="dxa"/>
            </w:tcMar>
            <w:vAlign w:val="center"/>
            <w:shd w:val="clear" w:color="auto" w:fill="F5F7F9"/>
          </w:tcPr>
          <w:p>
            <w:pPr>
              <w:spacing w:before="0" w:after="0" w:line="240" w:lineRule="auto"/>
            </w:pPr>
            <w:r>
              <w:rPr>
                <w:rFonts w:ascii="Arial" w:hAnsi="Arial"/>
                <w:color w:val="2C3E50"/>
                <w:sz w:val="19"/>
              </w:rPr>
              <w:t xml:space="preserve">Les tests sont effectués et les résultats attendus sont vérifiés.</w:t>
            </w:r>
          </w:p>
        </w:tc>
      </w:tr>
    </w:tbl>
    <w:bookmarkEnd w:id="37"/>
    <w:bookmarkEnd w:id="38"/>
    <w:sectPr>
      <w:headerReference r:id="rId9" w:type="default"/>
      <w:footerReference r:id="rId10" w:type="default"/>
      <w:headerReference r:id="rId1" w:type="first"/>
      <w:headerReference r:id="rId2" w:type="even"/>
      <w:footerReference r:id="rId3" w:type="first"/>
      <w:footerReference r:id="rId4" w:type="even"/>
      <w:pgSz w:h="16838" w:orient="portrait" w:w="11906"/>
      <w:pgMar w:bottom="879" w:footer="708" w:gutter="0" w:header="708" w:left="907" w:right="907" w:top="879"/>
      <w:pgNumType/>
      <w:titlePg/>
      <w:docGrid w:linePitch="360"/>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tabs>
        <w:tab w:val="right" w:leader="none" w:pos="6280150"/>
      </w:tabs>
      <w:spacing w:before="0" w:after="0" w:line="240" w:lineRule="auto"/>
    </w:pPr>
    <w:r>
      <w:rPr>
        <w:rFonts w:ascii="Arial" w:hAnsi="Arial"/>
        <w:color w:val="6B7280"/>
        <w:sz w:val="18"/>
      </w:rPr>
      <w:t>TD plan B — Diagnostiquer un routage inter-VLAN sur relevés (TCIEL) · V6.1</w:t>
    </w:r>
    <w:r>
      <w:rPr>
        <w:rFonts w:ascii="Arial" w:hAnsi="Arial"/>
        <w:color w:val="6B7280"/>
        <w:sz w:val="18"/>
      </w:rPr>
      <w:tab/>
    </w:r>
    <w:r>
      <w:rPr>
        <w:rFonts w:ascii="Arial" w:hAnsi="Arial"/>
        <w:color w:val="6B7280"/>
        <w:sz w:val="18"/>
      </w:rPr>
      <w:t xml:space="preserve">Page </w:t>
    </w:r>
    <w:r>
      <w:rPr>
        <w:rFonts w:ascii="Arial" w:hAnsi="Arial"/>
        <w:color w:val="6B7280"/>
        <w:sz w:val="18"/>
      </w:rPr>
      <w:fldChar w:fldCharType="begin"/>
    </w:r>
    <w:r>
      <w:rPr>
        <w:rFonts w:ascii="Arial" w:hAnsi="Arial"/>
        <w:color w:val="6B7280"/>
        <w:sz w:val="18"/>
      </w:rPr>
      <w:instrText xml:space="preserve"> PAGE </w:instrText>
    </w:r>
    <w:r>
      <w:rPr>
        <w:rFonts w:ascii="Arial" w:hAnsi="Arial"/>
        <w:color w:val="6B7280"/>
        <w:sz w:val="18"/>
      </w:rPr>
      <w:fldChar w:fldCharType="separate"/>
      <w:t>1</w:t>
    </w:r>
    <w:r>
      <w:rPr>
        <w:rFonts w:ascii="Arial" w:hAnsi="Arial"/>
        <w:color w:val="6B7280"/>
        <w:sz w:val="18"/>
      </w:rPr>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6B7280"/>
        <w:sz w:val="18"/>
      </w:rPr>
      <w:t>TD plan B — Diagnostiquer un routage inter-VLAN sur relevés (TCIEL) · V6.1</w:t>
    </w:r>
    <w:r>
      <w:rPr>
        <w:rFonts w:ascii="Arial" w:hAnsi="Arial"/>
        <w:color w:val="6B7280"/>
        <w:sz w:val="18"/>
      </w:rPr>
      <w:tab/>
    </w:r>
    <w:r>
      <w:rPr>
        <w:rFonts w:ascii="Arial" w:hAnsi="Arial"/>
        <w:color w:val="6B7280"/>
        <w:sz w:val="18"/>
      </w:rPr>
      <w:t xml:space="preserve">Page </w:t>
    </w:r>
    <w:r>
      <w:rPr>
        <w:rFonts w:ascii="Arial" w:hAnsi="Arial"/>
        <w:color w:val="6B7280"/>
        <w:sz w:val="18"/>
      </w:rPr>
      <w:fldChar w:fldCharType="begin"/>
    </w:r>
    <w:r>
      <w:rPr>
        <w:rFonts w:ascii="Arial" w:hAnsi="Arial"/>
        <w:color w:val="6B7280"/>
        <w:sz w:val="18"/>
      </w:rPr>
      <w:instrText xml:space="preserve"> PAGE </w:instrText>
    </w:r>
    <w:r>
      <w:rPr>
        <w:rFonts w:ascii="Arial" w:hAnsi="Arial"/>
        <w:color w:val="6B7280"/>
        <w:sz w:val="18"/>
      </w:rPr>
      <w:fldChar w:fldCharType="separate"/>
      <w:t>1</w:t>
    </w:r>
    <w:r>
      <w:rPr>
        <w:rFonts w:ascii="Arial" w:hAnsi="Arial"/>
        <w:color w:val="6B7280"/>
        <w:sz w:val="18"/>
      </w:rPr>
      <w:fldChar w:fldCharType="end"/>
    </w: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6B7280"/>
        <w:sz w:val="18"/>
      </w:rPr>
      <w:t>TD plan B — Diagnostiquer un routage inter-VLAN sur relevés (TCIEL) · V6.1</w:t>
    </w:r>
    <w:r>
      <w:rPr>
        <w:rFonts w:ascii="Arial" w:hAnsi="Arial"/>
        <w:color w:val="6B7280"/>
        <w:sz w:val="18"/>
      </w:rPr>
      <w:tab/>
    </w:r>
    <w:r>
      <w:rPr>
        <w:rFonts w:ascii="Arial" w:hAnsi="Arial"/>
        <w:color w:val="6B7280"/>
        <w:sz w:val="18"/>
      </w:rPr>
      <w:t xml:space="preserve">Page </w:t>
    </w:r>
    <w:r>
      <w:rPr>
        <w:rFonts w:ascii="Arial" w:hAnsi="Arial"/>
        <w:color w:val="6B7280"/>
        <w:sz w:val="18"/>
      </w:rPr>
      <w:fldChar w:fldCharType="begin"/>
    </w:r>
    <w:r>
      <w:rPr>
        <w:rFonts w:ascii="Arial" w:hAnsi="Arial"/>
        <w:color w:val="6B7280"/>
        <w:sz w:val="18"/>
      </w:rPr>
      <w:instrText xml:space="preserve"> PAGE </w:instrText>
    </w:r>
    <w:r>
      <w:rPr>
        <w:rFonts w:ascii="Arial" w:hAnsi="Arial"/>
        <w:color w:val="6B7280"/>
        <w:sz w:val="18"/>
      </w:rPr>
      <w:fldChar w:fldCharType="separate"/>
      <w:t>1</w:t>
    </w:r>
    <w:r>
      <w:rPr>
        <w:rFonts w:ascii="Arial" w:hAnsi="Arial"/>
        <w:color w:val="6B7280"/>
        <w:sz w:val="18"/>
      </w:rPr>
      <w:fldChar w:fldCharType="end"/>
    </w:r>
  </w:p>
</w:ftr>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tabs>
        <w:tab w:val="right" w:leader="none" w:pos="6280150"/>
      </w:tabs>
      <w:spacing w:before="0" w:after="0" w:line="240" w:lineRule="auto"/>
    </w:pPr>
    <w:r>
      <w:rPr>
        <w:rFonts w:ascii="Arial" w:hAnsi="Arial"/>
        <w:color w:val="2C3E50"/>
        <w:sz w:val="18"/>
      </w:rPr>
      <w:t>Bac Pro CIEL — TCIEL</w:t>
    </w:r>
    <w:r>
      <w:rPr>
        <w:rFonts w:ascii="Arial" w:hAnsi="Arial"/>
        <w:color w:val="2C3E50"/>
        <w:sz w:val="18"/>
      </w:rPr>
      <w:tab/>
    </w:r>
    <w:r>
      <w:rPr>
        <w:rFonts w:ascii="Arial" w:hAnsi="Arial"/>
        <w:color w:val="2C3E50"/>
        <w:sz w:val="18"/>
      </w:rPr>
      <w:t>DOCUMENT ELEVE</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tabs>
        <w:tab w:val="right" w:leader="none" w:pos="6280150"/>
      </w:tabs>
      <w:spacing w:before="0" w:after="0" w:line="240" w:lineRule="auto"/>
    </w:pPr>
    <w:r>
      <w:rPr>
        <w:rFonts w:ascii="Arial" w:hAnsi="Arial"/>
        <w:color w:val="2C3E50"/>
        <w:sz w:val="18"/>
      </w:rPr>
      <w:t>Bac Pro CIEL — TCIEL</w:t>
    </w:r>
    <w:r>
      <w:rPr>
        <w:rFonts w:ascii="Arial" w:hAnsi="Arial"/>
        <w:color w:val="2C3E50"/>
        <w:sz w:val="18"/>
      </w:rPr>
      <w:tab/>
    </w:r>
    <w:r>
      <w:rPr>
        <w:rFonts w:ascii="Arial" w:hAnsi="Arial"/>
        <w:color w:val="2C3E50"/>
        <w:sz w:val="18"/>
      </w:rPr>
      <w:t>DOCUMENT ELEVE</w:t>
    </w:r>
  </w:p>
</w:hdr>
</file>

<file path=word/numbering.xml><?xml version="1.0" encoding="utf-8"?>
<w:numbering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abstractNum w15:restartNumberingAfterBreak="0" w:abstractNumId="1">
    <w:multiLevelType w:val="hybridMultilevel"/>
    <w:lvl w15:tentative="1" w:ilvl="0">
      <w:start w:val="1"/>
      <w:numFmt w:val="bullet"/>
      <w:lvlText w:val="●"/>
      <w:lvlJc w:val="left"/>
      <w:pPr>
        <w:ind w:hanging="360" w:left="720"/>
      </w:pPr>
    </w:lvl>
    <w:lvl w15:tentative="1" w:ilvl="1">
      <w:start w:val="1"/>
      <w:numFmt w:val="bullet"/>
      <w:lvlText w:val="○"/>
      <w:lvlJc w:val="left"/>
      <w:pPr>
        <w:ind w:hanging="360" w:left="1440"/>
      </w:pPr>
    </w:lvl>
    <w:lvl w15:tentative="1" w:ilvl="2">
      <w:start w:val="1"/>
      <w:numFmt w:val="bullet"/>
      <w:lvlText w:val="■"/>
      <w:lvlJc w:val="left"/>
      <w:pPr>
        <w:ind w:hanging="360" w:left="2160"/>
      </w:pPr>
    </w:lvl>
    <w:lvl w15:tentative="1" w:ilvl="3">
      <w:start w:val="1"/>
      <w:numFmt w:val="bullet"/>
      <w:lvlText w:val="●"/>
      <w:lvlJc w:val="left"/>
      <w:pPr>
        <w:ind w:hanging="360" w:left="2880"/>
      </w:pPr>
    </w:lvl>
    <w:lvl w15:tentative="1" w:ilvl="4">
      <w:start w:val="1"/>
      <w:numFmt w:val="bullet"/>
      <w:lvlText w:val="○"/>
      <w:lvlJc w:val="left"/>
      <w:pPr>
        <w:ind w:hanging="360" w:left="3600"/>
      </w:pPr>
    </w:lvl>
    <w:lvl w15:tentative="1" w:ilvl="5">
      <w:start w:val="1"/>
      <w:numFmt w:val="bullet"/>
      <w:lvlText w:val="■"/>
      <w:lvlJc w:val="left"/>
      <w:pPr>
        <w:ind w:hanging="360" w:left="4320"/>
      </w:pPr>
    </w:lvl>
    <w:lvl w15:tentative="1" w:ilvl="6">
      <w:start w:val="1"/>
      <w:numFmt w:val="bullet"/>
      <w:lvlText w:val="●"/>
      <w:lvlJc w:val="left"/>
      <w:pPr>
        <w:ind w:hanging="360" w:left="5040"/>
      </w:pPr>
    </w:lvl>
    <w:lvl w15:tentative="1" w:ilvl="7">
      <w:start w:val="1"/>
      <w:numFmt w:val="bullet"/>
      <w:lvlText w:val="●"/>
      <w:lvlJc w:val="left"/>
      <w:pPr>
        <w:ind w:hanging="360" w:left="5760"/>
      </w:pPr>
    </w:lvl>
    <w:lvl w15:tentative="1" w:ilvl="8">
      <w:start w:val="1"/>
      <w:numFmt w:val="bullet"/>
      <w:lvlText w:val="●"/>
      <w:lvlJc w:val="left"/>
      <w:pPr>
        <w:ind w:hanging="360" w:left="6480"/>
      </w:pPr>
    </w:lvl>
  </w:abstractNum>
  <w:abstractNum w15:restartNumberingAfterBreak="0" w:abstractNumId="2">
    <w:multiLevelType w:val="hybridMultilevel"/>
    <w:lvl w15:tentative="1" w:ilvl="0">
      <w:start w:val="1"/>
      <w:numFmt w:val="decimal"/>
      <w:lvlText w:val="%1."/>
      <w:lvlJc w:val="left"/>
      <w:pPr>
        <w:ind w:hanging="360" w:left="460"/>
      </w:pPr>
    </w:lvl>
  </w:abstractNum>
  <w:abstractNum w:abstractNumId="990">
    <w:nsid w:val="0000A990"/>
    <w:multiLevelType w:val="multilevel"/>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abstractNum w:abstractNumId="991">
    <w:nsid w:val="0000A991"/>
    <w:multiLevelType w:val="multilevel"/>
    <w:lvl w:ilvl="0">
      <w:numFmt w:val="bullet"/>
      <w:lvlText w:val=""/>
      <w:lvlJc w:val="left"/>
      <w:pPr>
        <w:ind w:left="720" w:hanging="360"/>
      </w:pPr>
      <w:rPr>
        <w:rFonts w:ascii="Symbol" w:hAnsi="Symbol" w:cs="Symbol" w:hint="default"/>
      </w:rPr>
    </w:lvl>
    <w:lvl w:ilvl="1">
      <w:numFmt w:val="bullet"/>
      <w:lvlText w:val="o"/>
      <w:lvlJc w:val="left"/>
      <w:pPr>
        <w:ind w:left="1440" w:hanging="360"/>
      </w:pPr>
      <w:rPr>
        <w:rFonts w:ascii="Courier New" w:hAnsi="Courier New" w:cs="Courier New" w:hint="default"/>
      </w:rPr>
    </w:lvl>
    <w:lvl w:ilvl="2">
      <w:numFmt w:val="bullet"/>
      <w:lvlText w:val=""/>
      <w:lvlJc w:val="left"/>
      <w:pPr>
        <w:ind w:left="2160" w:hanging="360"/>
      </w:pPr>
      <w:rPr>
        <w:rFonts w:ascii="Wingdings" w:hAnsi="Wingdings" w:cs="Wingdings" w:hint="default"/>
      </w:rPr>
    </w:lvl>
    <w:lvl w:ilvl="3">
      <w:numFmt w:val="bullet"/>
      <w:lvlText w:val=""/>
      <w:lvlJc w:val="left"/>
      <w:pPr>
        <w:ind w:left="2880" w:hanging="360"/>
      </w:pPr>
      <w:rPr>
        <w:rFonts w:ascii="Symbol" w:hAnsi="Symbol" w:cs="Symbol" w:hint="default"/>
      </w:rPr>
    </w:lvl>
    <w:lvl w:ilvl="4">
      <w:numFmt w:val="bullet"/>
      <w:lvlText w:val="o"/>
      <w:lvlJc w:val="left"/>
      <w:pPr>
        <w:ind w:left="3600" w:hanging="360"/>
      </w:pPr>
      <w:rPr>
        <w:rFonts w:ascii="Courier New" w:hAnsi="Courier New" w:cs="Courier New" w:hint="default"/>
      </w:rPr>
    </w:lvl>
    <w:lvl w:ilvl="5">
      <w:numFmt w:val="bullet"/>
      <w:lvlText w:val=""/>
      <w:lvlJc w:val="left"/>
      <w:pPr>
        <w:ind w:left="4320" w:hanging="360"/>
      </w:pPr>
      <w:rPr>
        <w:rFonts w:ascii="Wingdings" w:hAnsi="Wingdings" w:cs="Wingdings" w:hint="default"/>
      </w:rPr>
    </w:lvl>
    <w:lvl w:ilvl="6">
      <w:numFmt w:val="bullet"/>
      <w:lvlText w:val=""/>
      <w:lvlJc w:val="left"/>
      <w:pPr>
        <w:ind w:left="5040" w:hanging="360"/>
      </w:pPr>
      <w:rPr>
        <w:rFonts w:ascii="Symbol" w:hAnsi="Symbol" w:cs="Symbol" w:hint="default"/>
      </w:rPr>
    </w:lvl>
    <w:lvl w:ilvl="7">
      <w:numFmt w:val="bullet"/>
      <w:lvlText w:val="o"/>
      <w:lvlJc w:val="left"/>
      <w:pPr>
        <w:ind w:left="5760" w:hanging="360"/>
      </w:pPr>
      <w:rPr>
        <w:rFonts w:ascii="Courier New" w:hAnsi="Courier New" w:cs="Courier New" w:hint="default"/>
      </w:rPr>
    </w:lvl>
    <w:lvl w:ilvl="8">
      <w:numFmt w:val="bullet"/>
      <w:lvlText w:val=""/>
      <w:lvlJc w:val="left"/>
      <w:pPr>
        <w:ind w:left="6480" w:hanging="360"/>
      </w:pPr>
      <w:rPr>
        <w:rFonts w:ascii="Wingdings" w:hAnsi="Wingdings" w:cs="Wingdings" w:hint="default"/>
      </w:rPr>
    </w:lvl>
  </w:abstractNum>
  <w:abstractNum w:abstractNumId="99411">
    <w:nsid w:val="00A99411"/>
    <w:multiLevelType w:val="multilevel"/>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1"/>
    <w:lvlOverride w:ilvl="0">
      <w:startOverride w:val="1"/>
    </w:lvlOverride>
  </w:num>
  <w:num w:numId="2">
    <w:abstractNumId w:val="2"/>
    <w:lvlOverride w:ilvl="0">
      <w:startOverride w:val="1"/>
    </w:lvlOverride>
  </w: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http://schemas.openxmlformats.org/officeDocument/2006/math" xmlns:o="urn:schemas-microsoft-com:office:office" xmlns:r="http://schemas.openxmlformats.org/officeDocument/2006/relationships" xmlns:sl="http://schemas.openxmlformats.org/schemaLibrary/2006/main" xmlns:v="urn:schemas-microsoft-com:vml" xmlns:w="http://schemas.openxmlformats.org/wordprocessingml/2006/main" xmlns:w10="urn:schemas-microsoft-com:office:word">
  <w:zoom w:percent="100"/>
  <w:embedSystemFonts/>
  <w:proofState w:grammar="clean" w:spelling="clean"/>
  <w:stylePaneFormatFilter w:val="0004"/>
  <w:doNotTrackMoves/>
  <w:defaultTabStop w:val="720"/>
  <w:evenAndOddHeaders w:val="false"/>
  <w:drawingGridHorizontalSpacing w:val="360"/>
  <w:drawingGridVerticalSpacing w:val="360"/>
  <w:displayHorizontalDrawingGridEvery w:val="0"/>
  <w:displayVerticalDrawingGridEvery w:val="0"/>
  <w:characterSpacingControl w:val="doNotCompress"/>
  <w:savePreviewPicture/>
  <w:compat>
    <w:compatSetting w:name="compatibilityMode" w:uri="http://schemas.microsoft.com/office/word" w:val="15"/>
  </w:compat>
  <w:rsids>
  </w:rsids>
  <w:themeFontLang w:val="en-US"/>
  <w:clrSchemeMapping w:accent1="accent1" w:accent2="accent2" w:accent3="accent3" w:accent4="accent4" w:accent5="accent5" w:accent6="accent6" w:bg1="light1" w:bg2="light2" w:followedHyperlink="followedHyperlink" w:hyperlink="hyperlink" w:t1="dark1" w:t2="dark2"/>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styleId="Title" w:type="paragraph">
    <w:name w:val="Title"/>
    <w:basedOn w:val="Normal"/>
    <w:next w:val="Normal"/>
    <w:qFormat/>
    <w:rPr>
      <w:sz w:val="56"/>
      <w:szCs w:val="56"/>
    </w:rPr>
  </w:style>
  <w:style w:styleId="Heading1" w:type="paragraph">
    <w:name w:val="Heading 1"/>
    <w:basedOn w:val="Normal"/>
    <w:next w:val="Normal"/>
    <w:qFormat/>
    <w:rPr>
      <w:color w:val="2E74B5"/>
      <w:sz w:val="32"/>
      <w:szCs w:val="32"/>
    </w:rPr>
  </w:style>
  <w:style w:styleId="Heading2" w:type="paragraph">
    <w:name w:val="Heading 2"/>
    <w:basedOn w:val="Normal"/>
    <w:next w:val="Normal"/>
    <w:qFormat/>
    <w:rPr>
      <w:color w:val="2E74B5"/>
      <w:sz w:val="26"/>
      <w:szCs w:val="26"/>
    </w:rPr>
  </w:style>
  <w:style w:styleId="Heading3" w:type="paragraph">
    <w:name w:val="Heading 3"/>
    <w:basedOn w:val="Normal"/>
    <w:next w:val="Normal"/>
    <w:qFormat/>
    <w:rPr>
      <w:color w:val="1F4D78"/>
      <w:sz w:val="24"/>
      <w:szCs w:val="24"/>
    </w:rPr>
  </w:style>
  <w:style w:styleId="Heading4" w:type="paragraph">
    <w:name w:val="Heading 4"/>
    <w:basedOn w:val="Normal"/>
    <w:next w:val="Normal"/>
    <w:qFormat/>
    <w:rPr>
      <w:i/>
      <w:iCs/>
      <w:color w:val="2E74B5"/>
    </w:rPr>
  </w:style>
  <w:style w:styleId="Heading5" w:type="paragraph">
    <w:name w:val="Heading 5"/>
    <w:basedOn w:val="Normal"/>
    <w:next w:val="Normal"/>
    <w:qFormat/>
    <w:rPr>
      <w:color w:val="2E74B5"/>
    </w:rPr>
  </w:style>
  <w:style w:styleId="Heading6" w:type="paragraph">
    <w:name w:val="Heading 6"/>
    <w:basedOn w:val="Normal"/>
    <w:next w:val="Normal"/>
    <w:qFormat/>
    <w:rPr>
      <w:color w:val="1F4D78"/>
    </w:rPr>
  </w:style>
  <w:style w:styleId="Strong" w:type="paragraph">
    <w:name w:val="Strong"/>
    <w:basedOn w:val="Normal"/>
    <w:next w:val="Normal"/>
    <w:qFormat/>
    <w:rPr>
      <w:b/>
      <w:bCs/>
    </w:rPr>
  </w:style>
  <w:style w:styleId="ListParagraph" w:type="paragraph">
    <w:name w:val="List Paragraph"/>
    <w:basedOn w:val="Normal"/>
    <w:qFormat/>
  </w:style>
  <w:style w:styleId="Hyperlink" w:type="character">
    <w:name w:val="Hyperlink"/>
    <w:basedOn w:val="DefaultParagraphFont"/>
    <w:uiPriority w:val="99"/>
    <w:unhideWhenUsed/>
    <w:rPr>
      <w:color w:val="0563C1"/>
      <w:u w:val="single"/>
    </w:rPr>
  </w:style>
  <w:style w:styleId="FootnoteReference" w:type="character">
    <w:name w:val="footnote reference"/>
    <w:basedOn w:val="DefaultParagraphFont"/>
    <w:uiPriority w:val="99"/>
    <w:semiHidden/>
    <w:unhideWhenUsed/>
    <w:rPr>
      <w:vertAlign w:val="superscript"/>
    </w:rPr>
  </w:style>
  <w:style w:styleId="FootnoteText" w:type="paragraph">
    <w:name w:val="footnote text"/>
    <w:basedOn w:val="Normal"/>
    <w:link w:val="FootnoteTextChar"/>
    <w:uiPriority w:val="99"/>
    <w:semiHidden/>
    <w:unhideWhenUsed/>
    <w:pPr>
      <w:spacing w:after="0" w:line="240" w:lineRule="auto"/>
    </w:pPr>
    <w:rPr>
      <w:sz w:val="20"/>
      <w:szCs w:val="20"/>
    </w:rPr>
  </w:style>
  <w:style w:styleId="FootnoteTextChar" w:type="character">
    <w:name w:val="Footnote Text Char"/>
    <w:basedOn w:val="DefaultParagraphFont"/>
    <w:link w:val="FootnoteText"/>
    <w:uiPriority w:val="99"/>
    <w:semiHidden/>
    <w:unhideWhenUsed/>
    <w:rPr>
      <w:sz w:val="20"/>
      <w:szCs w:val="20"/>
    </w:rPr>
  </w:style>
  <w:style w:styleId="EndnoteReference" w:type="character">
    <w:name w:val="endnote reference"/>
    <w:basedOn w:val="DefaultParagraphFont"/>
    <w:uiPriority w:val="99"/>
    <w:semiHidden/>
    <w:unhideWhenUsed/>
    <w:rPr>
      <w:vertAlign w:val="superscript"/>
    </w:rPr>
  </w:style>
  <w:style w:styleId="EndnoteText" w:type="paragraph">
    <w:name w:val="endnote text"/>
    <w:basedOn w:val="Normal"/>
    <w:link w:val="EndnoteTextChar"/>
    <w:uiPriority w:val="99"/>
    <w:semiHidden/>
    <w:unhideWhenUsed/>
    <w:pPr>
      <w:spacing w:after="0" w:line="240" w:lineRule="auto"/>
    </w:pPr>
    <w:rPr>
      <w:sz w:val="20"/>
      <w:szCs w:val="20"/>
    </w:rPr>
  </w:style>
  <w:style w:styleId="EndnoteTextChar" w:type="character">
    <w:name w:val="Endnote Text Char"/>
    <w:basedOn w:val="DefaultParagraphFont"/>
    <w:link w:val="EndnoteText"/>
    <w:uiPriority w:val="99"/>
    <w:semiHidden/>
    <w:unhideWhenUsed/>
    <w:rPr>
      <w:sz w:val="20"/>
      <w:szCs w:val="20"/>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color w:val="007020"/>
      <w:b/>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color w:val="008000"/>
      <w:b/>
    </w:rPr>
  </w:style>
  <w:style w:customStyle="1" w:styleId="CommentTok" w:type="character">
    <w:name w:val="CommentTok"/>
    <w:basedOn w:val="VerbatimChar"/>
    <w:rPr>
      <w:color w:val="60a0b0"/>
      <w:i/>
    </w:rPr>
  </w:style>
  <w:style w:customStyle="1" w:styleId="DocumentationTok" w:type="character">
    <w:name w:val="DocumentationTok"/>
    <w:basedOn w:val="VerbatimChar"/>
    <w:rPr>
      <w:color w:val="ba2121"/>
      <w:i/>
    </w:rPr>
  </w:style>
  <w:style w:customStyle="1" w:styleId="AnnotationTok" w:type="character">
    <w:name w:val="AnnotationTok"/>
    <w:basedOn w:val="VerbatimChar"/>
    <w:rPr>
      <w:color w:val="60a0b0"/>
      <w:b/>
      <w:i/>
    </w:rPr>
  </w:style>
  <w:style w:customStyle="1" w:styleId="CommentVarTok" w:type="character">
    <w:name w:val="CommentVarTok"/>
    <w:basedOn w:val="VerbatimChar"/>
    <w:rPr>
      <w:color w:val="60a0b0"/>
      <w:b/>
      <w:i/>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color w:val="007020"/>
      <w:b/>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color w:val="60a0b0"/>
      <w:b/>
      <w:i/>
    </w:rPr>
  </w:style>
  <w:style w:customStyle="1" w:styleId="WarningTok" w:type="character">
    <w:name w:val="WarningTok"/>
    <w:basedOn w:val="VerbatimChar"/>
    <w:rPr>
      <w:color w:val="60a0b0"/>
      <w:b/>
      <w:i/>
    </w:rPr>
  </w:style>
  <w:style w:customStyle="1" w:styleId="AlertTok" w:type="character">
    <w:name w:val="AlertTok"/>
    <w:basedOn w:val="VerbatimChar"/>
    <w:rPr>
      <w:color w:val="ff0000"/>
      <w:b/>
    </w:rPr>
  </w:style>
  <w:style w:customStyle="1" w:styleId="ErrorTok" w:type="character">
    <w:name w:val="ErrorTok"/>
    <w:basedOn w:val="VerbatimChar"/>
    <w:rPr>
      <w:color w:val="ff0000"/>
      <w:b/>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b/>
      <w:color w:val="007020"/>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b/>
      <w:color w:val="008000"/>
    </w:rPr>
  </w:style>
  <w:style w:customStyle="1" w:styleId="CommentTok" w:type="character">
    <w:name w:val="CommentTok"/>
    <w:basedOn w:val="VerbatimChar"/>
    <w:rPr>
      <w:i/>
      <w:color w:val="60a0b0"/>
    </w:rPr>
  </w:style>
  <w:style w:customStyle="1" w:styleId="DocumentationTok" w:type="character">
    <w:name w:val="DocumentationTok"/>
    <w:basedOn w:val="VerbatimChar"/>
    <w:rPr>
      <w:i/>
      <w:color w:val="ba2121"/>
    </w:rPr>
  </w:style>
  <w:style w:customStyle="1" w:styleId="AnnotationTok" w:type="character">
    <w:name w:val="AnnotationTok"/>
    <w:basedOn w:val="VerbatimChar"/>
    <w:rPr>
      <w:b/>
      <w:i/>
      <w:color w:val="60a0b0"/>
    </w:rPr>
  </w:style>
  <w:style w:customStyle="1" w:styleId="CommentVarTok" w:type="character">
    <w:name w:val="CommentVarTok"/>
    <w:basedOn w:val="VerbatimChar"/>
    <w:rPr>
      <w:b/>
      <w:i/>
      <w:color w:val="60a0b0"/>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b/>
      <w:color w:val="007020"/>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b/>
      <w:i/>
      <w:color w:val="60a0b0"/>
    </w:rPr>
  </w:style>
  <w:style w:customStyle="1" w:styleId="WarningTok" w:type="character">
    <w:name w:val="WarningTok"/>
    <w:basedOn w:val="VerbatimChar"/>
    <w:rPr>
      <w:b/>
      <w:i/>
      <w:color w:val="60a0b0"/>
    </w:rPr>
  </w:style>
  <w:style w:customStyle="1" w:styleId="AlertTok" w:type="character">
    <w:name w:val="AlertTok"/>
    <w:basedOn w:val="VerbatimChar"/>
    <w:rPr>
      <w:b/>
      <w:color w:val="ff0000"/>
    </w:rPr>
  </w:style>
  <w:style w:customStyle="1" w:styleId="ErrorTok" w:type="character">
    <w:name w:val="ErrorTok"/>
    <w:basedOn w:val="VerbatimChar"/>
    <w:rPr>
      <w:b/>
      <w:color w:val="ff0000"/>
    </w:rPr>
  </w:style>
  <w:style w:customStyle="1" w:styleId="NormalTok" w:type="character">
    <w:name w:val="NormalTok"/>
    <w:basedOn w:val="VerbatimChar"/>
    <w:rPr/>
  </w:style>
  <w:style w:customStyle="1" w:styleId="Compact" w:type="paragraph">
    <w:name w:val="Compact"/>
    <w:qFormat/>
    <w:pPr>
      <w:spacing w:after="80" w:before="0" w:line="269" w:lineRule="auto"/>
      <w:ind w:hanging="283" w:left="425"/>
    </w:pPr>
  </w:style>
  <w:style w:customStyle="1" w:styleId="SourceCode" w:type="paragraph">
    <w:name w:val="Source Code"/>
    <w:basedOn w:val="Normal"/>
    <w:link w:val="VerbatimChar"/>
    <w:pPr>
      <w:wordWrap w:val="off"/>
    </w:pPr>
  </w:style>
  <w:style w:customStyle="1" w:styleId="KeywordTok" w:type="character">
    <w:name w:val="KeywordTok"/>
    <w:basedOn w:val="VerbatimChar"/>
    <w:rPr>
      <w:b/>
      <w:color w:val="007020"/>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b/>
      <w:color w:val="008000"/>
    </w:rPr>
  </w:style>
  <w:style w:customStyle="1" w:styleId="CommentTok" w:type="character">
    <w:name w:val="CommentTok"/>
    <w:basedOn w:val="VerbatimChar"/>
    <w:rPr>
      <w:i/>
      <w:color w:val="60a0b0"/>
    </w:rPr>
  </w:style>
  <w:style w:customStyle="1" w:styleId="DocumentationTok" w:type="character">
    <w:name w:val="DocumentationTok"/>
    <w:basedOn w:val="VerbatimChar"/>
    <w:rPr>
      <w:i/>
      <w:color w:val="ba2121"/>
    </w:rPr>
  </w:style>
  <w:style w:customStyle="1" w:styleId="AnnotationTok" w:type="character">
    <w:name w:val="AnnotationTok"/>
    <w:basedOn w:val="VerbatimChar"/>
    <w:rPr>
      <w:b/>
      <w:i/>
      <w:color w:val="60a0b0"/>
    </w:rPr>
  </w:style>
  <w:style w:customStyle="1" w:styleId="CommentVarTok" w:type="character">
    <w:name w:val="CommentVarTok"/>
    <w:basedOn w:val="VerbatimChar"/>
    <w:rPr>
      <w:b/>
      <w:i/>
      <w:color w:val="60a0b0"/>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b/>
      <w:color w:val="007020"/>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b/>
      <w:i/>
      <w:color w:val="60a0b0"/>
    </w:rPr>
  </w:style>
  <w:style w:customStyle="1" w:styleId="WarningTok" w:type="character">
    <w:name w:val="WarningTok"/>
    <w:basedOn w:val="VerbatimChar"/>
    <w:rPr>
      <w:b/>
      <w:i/>
      <w:color w:val="60a0b0"/>
    </w:rPr>
  </w:style>
  <w:style w:customStyle="1" w:styleId="AlertTok" w:type="character">
    <w:name w:val="AlertTok"/>
    <w:basedOn w:val="VerbatimChar"/>
    <w:rPr>
      <w:b/>
      <w:color w:val="ff0000"/>
    </w:rPr>
  </w:style>
  <w:style w:customStyle="1" w:styleId="ErrorTok" w:type="character">
    <w:name w:val="ErrorTok"/>
    <w:basedOn w:val="VerbatimChar"/>
    <w:rPr>
      <w:b/>
      <w:color w:val="ff0000"/>
    </w:rPr>
  </w:style>
  <w:style w:customStyle="1" w:styleId="NormalTok" w:type="character">
    <w:name w:val="NormalTok"/>
    <w:basedOn w:val="VerbatimChar"/>
    <w:rPr/>
  </w:style>
  <w:style w:customStyle="1" w:styleId="SourceCode" w:type="paragraph">
    <w:name w:val="Source Code"/>
    <w:basedOn w:val="Normal"/>
    <w:link w:val="VerbatimChar"/>
    <w:pPr>
      <w:wordWrap w:val="off"/>
    </w:pPr>
  </w:style>
  <w:style w:customStyle="1" w:styleId="KeywordTok" w:type="character">
    <w:name w:val="KeywordTok"/>
    <w:basedOn w:val="VerbatimChar"/>
    <w:rPr>
      <w:b/>
      <w:color w:val="007020"/>
    </w:rPr>
  </w:style>
  <w:style w:customStyle="1" w:styleId="DataTypeTok" w:type="character">
    <w:name w:val="DataTypeTok"/>
    <w:basedOn w:val="VerbatimChar"/>
    <w:rPr>
      <w:color w:val="902000"/>
    </w:rPr>
  </w:style>
  <w:style w:customStyle="1" w:styleId="DecValTok" w:type="character">
    <w:name w:val="DecValTok"/>
    <w:basedOn w:val="VerbatimChar"/>
    <w:rPr>
      <w:color w:val="40a070"/>
    </w:rPr>
  </w:style>
  <w:style w:customStyle="1" w:styleId="BaseNTok" w:type="character">
    <w:name w:val="BaseNTok"/>
    <w:basedOn w:val="VerbatimChar"/>
    <w:rPr>
      <w:color w:val="40a070"/>
    </w:rPr>
  </w:style>
  <w:style w:customStyle="1" w:styleId="FloatTok" w:type="character">
    <w:name w:val="FloatTok"/>
    <w:basedOn w:val="VerbatimChar"/>
    <w:rPr>
      <w:color w:val="40a070"/>
    </w:rPr>
  </w:style>
  <w:style w:customStyle="1" w:styleId="ConstantTok" w:type="character">
    <w:name w:val="ConstantTok"/>
    <w:basedOn w:val="VerbatimChar"/>
    <w:rPr>
      <w:color w:val="880000"/>
    </w:rPr>
  </w:style>
  <w:style w:customStyle="1" w:styleId="CharTok" w:type="character">
    <w:name w:val="CharTok"/>
    <w:basedOn w:val="VerbatimChar"/>
    <w:rPr>
      <w:color w:val="4070a0"/>
    </w:rPr>
  </w:style>
  <w:style w:customStyle="1" w:styleId="SpecialCharTok" w:type="character">
    <w:name w:val="SpecialCharTok"/>
    <w:basedOn w:val="VerbatimChar"/>
    <w:rPr>
      <w:color w:val="4070a0"/>
    </w:rPr>
  </w:style>
  <w:style w:customStyle="1" w:styleId="StringTok" w:type="character">
    <w:name w:val="StringTok"/>
    <w:basedOn w:val="VerbatimChar"/>
    <w:rPr>
      <w:color w:val="4070a0"/>
    </w:rPr>
  </w:style>
  <w:style w:customStyle="1" w:styleId="VerbatimStringTok" w:type="character">
    <w:name w:val="VerbatimStringTok"/>
    <w:basedOn w:val="VerbatimChar"/>
    <w:rPr>
      <w:color w:val="4070a0"/>
    </w:rPr>
  </w:style>
  <w:style w:customStyle="1" w:styleId="SpecialStringTok" w:type="character">
    <w:name w:val="SpecialStringTok"/>
    <w:basedOn w:val="VerbatimChar"/>
    <w:rPr>
      <w:color w:val="bb6688"/>
    </w:rPr>
  </w:style>
  <w:style w:customStyle="1" w:styleId="ImportTok" w:type="character">
    <w:name w:val="ImportTok"/>
    <w:basedOn w:val="VerbatimChar"/>
    <w:rPr>
      <w:b/>
      <w:color w:val="008000"/>
    </w:rPr>
  </w:style>
  <w:style w:customStyle="1" w:styleId="CommentTok" w:type="character">
    <w:name w:val="CommentTok"/>
    <w:basedOn w:val="VerbatimChar"/>
    <w:rPr>
      <w:i/>
      <w:color w:val="60a0b0"/>
    </w:rPr>
  </w:style>
  <w:style w:customStyle="1" w:styleId="DocumentationTok" w:type="character">
    <w:name w:val="DocumentationTok"/>
    <w:basedOn w:val="VerbatimChar"/>
    <w:rPr>
      <w:i/>
      <w:color w:val="ba2121"/>
    </w:rPr>
  </w:style>
  <w:style w:customStyle="1" w:styleId="AnnotationTok" w:type="character">
    <w:name w:val="AnnotationTok"/>
    <w:basedOn w:val="VerbatimChar"/>
    <w:rPr>
      <w:b/>
      <w:i/>
      <w:color w:val="60a0b0"/>
    </w:rPr>
  </w:style>
  <w:style w:customStyle="1" w:styleId="CommentVarTok" w:type="character">
    <w:name w:val="CommentVarTok"/>
    <w:basedOn w:val="VerbatimChar"/>
    <w:rPr>
      <w:b/>
      <w:i/>
      <w:color w:val="60a0b0"/>
    </w:rPr>
  </w:style>
  <w:style w:customStyle="1" w:styleId="OtherTok" w:type="character">
    <w:name w:val="OtherTok"/>
    <w:basedOn w:val="VerbatimChar"/>
    <w:rPr>
      <w:color w:val="007020"/>
    </w:rPr>
  </w:style>
  <w:style w:customStyle="1" w:styleId="FunctionTok" w:type="character">
    <w:name w:val="FunctionTok"/>
    <w:basedOn w:val="VerbatimChar"/>
    <w:rPr>
      <w:color w:val="06287e"/>
    </w:rPr>
  </w:style>
  <w:style w:customStyle="1" w:styleId="VariableTok" w:type="character">
    <w:name w:val="VariableTok"/>
    <w:basedOn w:val="VerbatimChar"/>
    <w:rPr>
      <w:color w:val="19177c"/>
    </w:rPr>
  </w:style>
  <w:style w:customStyle="1" w:styleId="ControlFlowTok" w:type="character">
    <w:name w:val="ControlFlowTok"/>
    <w:basedOn w:val="VerbatimChar"/>
    <w:rPr>
      <w:b/>
      <w:color w:val="007020"/>
    </w:rPr>
  </w:style>
  <w:style w:customStyle="1" w:styleId="OperatorTok" w:type="character">
    <w:name w:val="OperatorTok"/>
    <w:basedOn w:val="VerbatimChar"/>
    <w:rPr>
      <w:color w:val="666666"/>
    </w:rPr>
  </w:style>
  <w:style w:customStyle="1" w:styleId="BuiltInTok" w:type="character">
    <w:name w:val="BuiltInTok"/>
    <w:basedOn w:val="VerbatimChar"/>
    <w:rPr>
      <w:color w:val="008000"/>
    </w:rPr>
  </w:style>
  <w:style w:customStyle="1" w:styleId="ExtensionTok" w:type="character">
    <w:name w:val="ExtensionTok"/>
    <w:basedOn w:val="VerbatimChar"/>
    <w:rPr/>
  </w:style>
  <w:style w:customStyle="1" w:styleId="PreprocessorTok" w:type="character">
    <w:name w:val="PreprocessorTok"/>
    <w:basedOn w:val="VerbatimChar"/>
    <w:rPr>
      <w:color w:val="bc7a00"/>
    </w:rPr>
  </w:style>
  <w:style w:customStyle="1" w:styleId="AttributeTok" w:type="character">
    <w:name w:val="AttributeTok"/>
    <w:basedOn w:val="VerbatimChar"/>
    <w:rPr>
      <w:color w:val="7d9029"/>
    </w:rPr>
  </w:style>
  <w:style w:customStyle="1" w:styleId="RegionMarkerTok" w:type="character">
    <w:name w:val="RegionMarkerTok"/>
    <w:basedOn w:val="VerbatimChar"/>
    <w:rPr/>
  </w:style>
  <w:style w:customStyle="1" w:styleId="InformationTok" w:type="character">
    <w:name w:val="InformationTok"/>
    <w:basedOn w:val="VerbatimChar"/>
    <w:rPr>
      <w:b/>
      <w:i/>
      <w:color w:val="60a0b0"/>
    </w:rPr>
  </w:style>
  <w:style w:customStyle="1" w:styleId="WarningTok" w:type="character">
    <w:name w:val="WarningTok"/>
    <w:basedOn w:val="VerbatimChar"/>
    <w:rPr>
      <w:b/>
      <w:i/>
      <w:color w:val="60a0b0"/>
    </w:rPr>
  </w:style>
  <w:style w:customStyle="1" w:styleId="AlertTok" w:type="character">
    <w:name w:val="AlertTok"/>
    <w:basedOn w:val="VerbatimChar"/>
    <w:rPr>
      <w:b/>
      <w:color w:val="ff0000"/>
    </w:rPr>
  </w:style>
  <w:style w:customStyle="1" w:styleId="ErrorTok" w:type="character">
    <w:name w:val="ErrorTok"/>
    <w:basedOn w:val="VerbatimChar"/>
    <w:rPr>
      <w:b/>
      <w:color w:val="ff0000"/>
    </w:rPr>
  </w:style>
  <w:style w:customStyle="1" w:styleId="NormalTok" w:type="character">
    <w:name w:val="NormalTok"/>
    <w:basedOn w:val="VerbatimChar"/>
    <w:rPr/>
  </w:style>
  <w:style w:type="paragraph" w:customStyle="1" w:styleId="SourceCode">
    <w:name w:val="Source Code"/>
    <w:basedOn w:val="Normal"/>
    <w:link w:val="VerbatimChar"/>
    <w:pPr>
      <w:wordWrap w:val="off"/>
    </w:pPr>
  </w:style>
  <w:style w:type="character" w:customStyle="1" w:styleId="KeywordTok">
    <w:name w:val="KeywordTok"/>
    <w:basedOn w:val="VerbatimChar"/>
    <w:rPr>
      <w:b/>
      <w:color w:val="007020"/>
    </w:rPr>
  </w:style>
  <w:style w:type="character" w:customStyle="1" w:styleId="DataTypeTok">
    <w:name w:val="DataTypeTok"/>
    <w:basedOn w:val="VerbatimChar"/>
    <w:rPr>
      <w:color w:val="902000"/>
    </w:rPr>
  </w:style>
  <w:style w:type="character" w:customStyle="1" w:styleId="DecValTok">
    <w:name w:val="DecValTok"/>
    <w:basedOn w:val="VerbatimChar"/>
    <w:rPr>
      <w:color w:val="40a070"/>
    </w:rPr>
  </w:style>
  <w:style w:type="character" w:customStyle="1" w:styleId="BaseNTok">
    <w:name w:val="BaseNTok"/>
    <w:basedOn w:val="VerbatimChar"/>
    <w:rPr>
      <w:color w:val="40a070"/>
    </w:rPr>
  </w:style>
  <w:style w:type="character" w:customStyle="1" w:styleId="FloatTok">
    <w:name w:val="FloatTok"/>
    <w:basedOn w:val="VerbatimChar"/>
    <w:rPr>
      <w:color w:val="40a070"/>
    </w:rPr>
  </w:style>
  <w:style w:type="character" w:customStyle="1" w:styleId="ConstantTok">
    <w:name w:val="ConstantTok"/>
    <w:basedOn w:val="VerbatimChar"/>
    <w:rPr>
      <w:color w:val="880000"/>
    </w:rPr>
  </w:style>
  <w:style w:type="character" w:customStyle="1" w:styleId="CharTok">
    <w:name w:val="CharTok"/>
    <w:basedOn w:val="VerbatimChar"/>
    <w:rPr>
      <w:color w:val="4070a0"/>
    </w:rPr>
  </w:style>
  <w:style w:type="character" w:customStyle="1" w:styleId="SpecialCharTok">
    <w:name w:val="SpecialCharTok"/>
    <w:basedOn w:val="VerbatimChar"/>
    <w:rPr>
      <w:color w:val="4070a0"/>
    </w:rPr>
  </w:style>
  <w:style w:type="character" w:customStyle="1" w:styleId="StringTok">
    <w:name w:val="StringTok"/>
    <w:basedOn w:val="VerbatimChar"/>
    <w:rPr>
      <w:color w:val="4070a0"/>
    </w:rPr>
  </w:style>
  <w:style w:type="character" w:customStyle="1" w:styleId="VerbatimStringTok">
    <w:name w:val="VerbatimStringTok"/>
    <w:basedOn w:val="VerbatimChar"/>
    <w:rPr>
      <w:color w:val="4070a0"/>
    </w:rPr>
  </w:style>
  <w:style w:type="character" w:customStyle="1" w:styleId="SpecialStringTok">
    <w:name w:val="SpecialStringTok"/>
    <w:basedOn w:val="VerbatimChar"/>
    <w:rPr>
      <w:color w:val="bb6688"/>
    </w:rPr>
  </w:style>
  <w:style w:type="character" w:customStyle="1" w:styleId="ImportTok">
    <w:name w:val="ImportTok"/>
    <w:basedOn w:val="VerbatimChar"/>
    <w:rPr>
      <w:b/>
      <w:color w:val="008000"/>
    </w:rPr>
  </w:style>
  <w:style w:type="character" w:customStyle="1" w:styleId="CommentTok">
    <w:name w:val="CommentTok"/>
    <w:basedOn w:val="VerbatimChar"/>
    <w:rPr>
      <w:i/>
      <w:color w:val="60a0b0"/>
    </w:rPr>
  </w:style>
  <w:style w:type="character" w:customStyle="1" w:styleId="DocumentationTok">
    <w:name w:val="DocumentationTok"/>
    <w:basedOn w:val="VerbatimChar"/>
    <w:rPr>
      <w:i/>
      <w:color w:val="ba2121"/>
    </w:rPr>
  </w:style>
  <w:style w:type="character" w:customStyle="1" w:styleId="AnnotationTok">
    <w:name w:val="AnnotationTok"/>
    <w:basedOn w:val="VerbatimChar"/>
    <w:rPr>
      <w:b/>
      <w:i/>
      <w:color w:val="60a0b0"/>
    </w:rPr>
  </w:style>
  <w:style w:type="character" w:customStyle="1" w:styleId="CommentVarTok">
    <w:name w:val="CommentVarTok"/>
    <w:basedOn w:val="VerbatimChar"/>
    <w:rPr>
      <w:b/>
      <w:i/>
      <w:color w:val="60a0b0"/>
    </w:rPr>
  </w:style>
  <w:style w:type="character" w:customStyle="1" w:styleId="OtherTok">
    <w:name w:val="OtherTok"/>
    <w:basedOn w:val="VerbatimChar"/>
    <w:rPr>
      <w:color w:val="007020"/>
    </w:rPr>
  </w:style>
  <w:style w:type="character" w:customStyle="1" w:styleId="FunctionTok">
    <w:name w:val="FunctionTok"/>
    <w:basedOn w:val="VerbatimChar"/>
    <w:rPr>
      <w:color w:val="06287e"/>
    </w:rPr>
  </w:style>
  <w:style w:type="character" w:customStyle="1" w:styleId="VariableTok">
    <w:name w:val="VariableTok"/>
    <w:basedOn w:val="VerbatimChar"/>
    <w:rPr>
      <w:color w:val="19177c"/>
    </w:rPr>
  </w:style>
  <w:style w:type="character" w:customStyle="1" w:styleId="ControlFlowTok">
    <w:name w:val="ControlFlowTok"/>
    <w:basedOn w:val="VerbatimChar"/>
    <w:rPr>
      <w:b/>
      <w:color w:val="007020"/>
    </w:rPr>
  </w:style>
  <w:style w:type="character" w:customStyle="1" w:styleId="OperatorTok">
    <w:name w:val="OperatorTok"/>
    <w:basedOn w:val="VerbatimChar"/>
    <w:rPr>
      <w:color w:val="666666"/>
    </w:rPr>
  </w:style>
  <w:style w:type="character" w:customStyle="1" w:styleId="BuiltInTok">
    <w:name w:val="BuiltInTok"/>
    <w:basedOn w:val="VerbatimChar"/>
    <w:rPr>
      <w:color w:val="008000"/>
    </w:rPr>
  </w:style>
  <w:style w:type="character" w:customStyle="1" w:styleId="ExtensionTok">
    <w:name w:val="ExtensionTok"/>
    <w:basedOn w:val="VerbatimChar"/>
    <w:rPr/>
  </w:style>
  <w:style w:type="character" w:customStyle="1" w:styleId="PreprocessorTok">
    <w:name w:val="PreprocessorTok"/>
    <w:basedOn w:val="VerbatimChar"/>
    <w:rPr>
      <w:color w:val="bc7a00"/>
    </w:rPr>
  </w:style>
  <w:style w:type="character" w:customStyle="1" w:styleId="AttributeTok">
    <w:name w:val="AttributeTok"/>
    <w:basedOn w:val="VerbatimChar"/>
    <w:rPr>
      <w:color w:val="7d9029"/>
    </w:rPr>
  </w:style>
  <w:style w:type="character" w:customStyle="1" w:styleId="RegionMarkerTok">
    <w:name w:val="RegionMarkerTok"/>
    <w:basedOn w:val="VerbatimChar"/>
    <w:rPr/>
  </w:style>
  <w:style w:type="character" w:customStyle="1" w:styleId="InformationTok">
    <w:name w:val="InformationTok"/>
    <w:basedOn w:val="VerbatimChar"/>
    <w:rPr>
      <w:b/>
      <w:i/>
      <w:color w:val="60a0b0"/>
    </w:rPr>
  </w:style>
  <w:style w:type="character" w:customStyle="1" w:styleId="WarningTok">
    <w:name w:val="WarningTok"/>
    <w:basedOn w:val="VerbatimChar"/>
    <w:rPr>
      <w:b/>
      <w:i/>
      <w:color w:val="60a0b0"/>
    </w:rPr>
  </w:style>
  <w:style w:type="character" w:customStyle="1" w:styleId="AlertTok">
    <w:name w:val="AlertTok"/>
    <w:basedOn w:val="VerbatimChar"/>
    <w:rPr>
      <w:b/>
      <w:color w:val="ff0000"/>
    </w:rPr>
  </w:style>
  <w:style w:type="character" w:customStyle="1" w:styleId="ErrorTok">
    <w:name w:val="ErrorTok"/>
    <w:basedOn w:val="VerbatimChar"/>
    <w:rPr>
      <w:b/>
      <w:color w:val="ff0000"/>
    </w:rPr>
  </w:style>
  <w:style w:type="character" w:customStyle="1" w:styleId="NormalTok">
    <w:name w:val="NormalTok"/>
    <w:basedOn w:val="VerbatimChar"/>
    <w:rPr/>
  </w:style>
</w:styles>
</file>

<file path=word/webSettings.xml><?xml version="1.0" encoding="utf-8"?>
<ns0:webSettings xmlns:ns0="http://schemas.openxmlformats.org/wordprocessingml/2006/main">
  <ns0:allowPNG/>
  <ns0:doNotSaveAsSingleFile/>
</ns0:webSettings>
</file>

<file path=word/_rels/document.xml.rels><?xml version='1.0' encoding='UTF-8' standalone='yes'?>
<Relationships xmlns="http://schemas.openxmlformats.org/package/2006/relationships"><Relationship Id="rId18" Type="http://schemas.openxmlformats.org/officeDocument/2006/relationships/numbering" Target="numbering.xml"/><Relationship Id="rId17" Type="http://schemas.openxmlformats.org/officeDocument/2006/relationships/styles" Target="styles.xml"/><Relationship Id="rId16" Type="http://schemas.openxmlformats.org/officeDocument/2006/relationships/settings" Target="settings.xml"/><Relationship Id="rId15" Type="http://schemas.openxmlformats.org/officeDocument/2006/relationships/webSettings" Target="webSettings.xml"/><Relationship Id="rId14" Type="http://schemas.openxmlformats.org/officeDocument/2006/relationships/fontTable" Target="fontTable.xml"/><Relationship Id="rId13" Type="http://schemas.openxmlformats.org/officeDocument/2006/relationships/theme" Target="theme/theme1.xml"/><Relationship Id="rId12" Type="http://schemas.openxmlformats.org/officeDocument/2006/relationships/footnotes" Target="footnotes.xml"/><Relationship Id="rId11" Type="http://schemas.openxmlformats.org/officeDocument/2006/relationships/comments" Target="comments.xml"/><Relationship Id="rId9" Type="http://schemas.openxmlformats.org/officeDocument/2006/relationships/header" Target="header1.xml"/><Relationship Id="rId10" Type="http://schemas.openxmlformats.org/officeDocument/2006/relationships/footer" Target="footer1.xml"/><Relationship Id="rId1" Type="http://schemas.openxmlformats.org/officeDocument/2006/relationships/header" Target="header2.xml"/><Relationship Id="rId2" Type="http://schemas.openxmlformats.org/officeDocument/2006/relationships/header" Target="header3.xml"/><Relationship Id="rId3" Type="http://schemas.openxmlformats.org/officeDocument/2006/relationships/footer" Target="footer2.xml"/><Relationship Id="rId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dcterms:created xsi:type="dcterms:W3CDTF">2026-08-03T08:40:48Z</dcterms:created>
  <dcterms:modified xsi:type="dcterms:W3CDTF">2026-08-03T08:40:48Z</dcterms:modified>
</cp:coreProperties>
</file>

<file path=docProps/custom.xml><?xml version="1.0" encoding="utf-8"?>
<Properties xmlns="http://schemas.openxmlformats.org/officeDocument/2006/custom-properties" xmlns:vt="http://schemas.openxmlformats.org/officeDocument/2006/docPropsVTypes"/>
</file>